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2F66" w:rsidRDefault="00502F66" w:rsidP="00B65D31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bookmarkStart w:id="0" w:name="_GoBack"/>
      <w:bookmarkEnd w:id="0"/>
      <w:r>
        <w:rPr>
          <w:b/>
          <w:bCs/>
          <w:sz w:val="23"/>
          <w:szCs w:val="23"/>
        </w:rPr>
        <w:t xml:space="preserve">БЛАНК ЗАДАНИЙ </w:t>
      </w:r>
    </w:p>
    <w:p w:rsidR="00502F66" w:rsidRDefault="00502F66" w:rsidP="00B65D31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502F66" w:rsidRDefault="00502F66" w:rsidP="00B65D31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502F66" w:rsidRDefault="00502F66" w:rsidP="00B65D31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502F66" w:rsidRDefault="00502F66" w:rsidP="00B65D31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11 класс</w:t>
      </w:r>
    </w:p>
    <w:p w:rsidR="005536CA" w:rsidRDefault="005536CA" w:rsidP="00B65D31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5536CA" w:rsidRDefault="005536CA" w:rsidP="00B65D31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5536CA" w:rsidRDefault="005536CA" w:rsidP="00B65D31">
      <w:pPr>
        <w:pStyle w:val="Default"/>
        <w:spacing w:line="360" w:lineRule="auto"/>
        <w:jc w:val="center"/>
        <w:rPr>
          <w:sz w:val="23"/>
          <w:szCs w:val="23"/>
        </w:rPr>
      </w:pP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5536CA" w:rsidRPr="00A92955" w:rsidRDefault="005536CA" w:rsidP="00B65D31">
      <w:pPr>
        <w:pStyle w:val="Default"/>
        <w:spacing w:line="360" w:lineRule="auto"/>
        <w:jc w:val="both"/>
      </w:pP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5536CA" w:rsidRPr="00A92955" w:rsidRDefault="005536CA" w:rsidP="00B65D31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5536CA" w:rsidRPr="00A92955" w:rsidRDefault="005536CA" w:rsidP="00B65D31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5536CA" w:rsidRPr="00A92955" w:rsidRDefault="005536CA" w:rsidP="00B65D31">
      <w:pPr>
        <w:pStyle w:val="Default"/>
        <w:spacing w:line="360" w:lineRule="auto"/>
        <w:jc w:val="both"/>
        <w:rPr>
          <w:color w:val="auto"/>
        </w:rPr>
      </w:pPr>
    </w:p>
    <w:p w:rsidR="005536CA" w:rsidRDefault="005536CA" w:rsidP="00B65D31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lastRenderedPageBreak/>
        <w:t xml:space="preserve">Задание теоретического тура считается выполненным, если Вы вовремя сдаете его членам жюри. </w:t>
      </w:r>
    </w:p>
    <w:p w:rsidR="005536CA" w:rsidRPr="00A92955" w:rsidRDefault="005536CA" w:rsidP="00B65D31">
      <w:pPr>
        <w:pStyle w:val="Default"/>
        <w:spacing w:line="360" w:lineRule="auto"/>
        <w:jc w:val="both"/>
        <w:rPr>
          <w:color w:val="auto"/>
        </w:rPr>
      </w:pPr>
    </w:p>
    <w:p w:rsidR="005536CA" w:rsidRDefault="000370A7" w:rsidP="00B65D3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70A7">
        <w:rPr>
          <w:rFonts w:ascii="Times New Roman" w:hAnsi="Times New Roman" w:cs="Times New Roman"/>
          <w:b/>
          <w:bCs/>
          <w:sz w:val="24"/>
          <w:szCs w:val="24"/>
        </w:rPr>
        <w:t>Максимальная оценка – 77</w:t>
      </w:r>
      <w:r w:rsidR="00164203" w:rsidRPr="000370A7">
        <w:rPr>
          <w:rFonts w:ascii="Times New Roman" w:hAnsi="Times New Roman" w:cs="Times New Roman"/>
          <w:b/>
          <w:bCs/>
          <w:sz w:val="24"/>
          <w:szCs w:val="24"/>
        </w:rPr>
        <w:t>,5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5536CA" w:rsidRPr="000370A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536CA" w:rsidRDefault="005536CA" w:rsidP="00B65D3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536CA" w:rsidRPr="00A657C4" w:rsidRDefault="005536CA" w:rsidP="00B65D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4361B1">
        <w:rPr>
          <w:rFonts w:ascii="Times New Roman" w:hAnsi="Times New Roman" w:cs="Times New Roman"/>
          <w:b/>
          <w:sz w:val="24"/>
          <w:szCs w:val="23"/>
        </w:rPr>
        <w:t>30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65D31" w:rsidRDefault="00B65D31" w:rsidP="00B65D31">
      <w:pPr>
        <w:spacing w:after="0" w:line="360" w:lineRule="auto"/>
      </w:pPr>
    </w:p>
    <w:p w:rsidR="00172425" w:rsidRPr="00172425" w:rsidRDefault="00172425" w:rsidP="0017242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172425">
        <w:rPr>
          <w:rFonts w:ascii="Times New Roman" w:hAnsi="Times New Roman" w:cs="Times New Roman"/>
          <w:b/>
          <w:sz w:val="24"/>
        </w:rPr>
        <w:t>Выберите гриб, паразитирующий на корнях высших растений:</w:t>
      </w:r>
    </w:p>
    <w:p w:rsidR="00172425" w:rsidRPr="00172425" w:rsidRDefault="00172425" w:rsidP="00172425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а) </w:t>
      </w:r>
      <w:r w:rsidRPr="00172425">
        <w:rPr>
          <w:rFonts w:ascii="Times New Roman" w:hAnsi="Times New Roman" w:cs="Times New Roman"/>
          <w:sz w:val="24"/>
        </w:rPr>
        <w:t>белый гриб;</w:t>
      </w:r>
    </w:p>
    <w:p w:rsidR="00172425" w:rsidRPr="00172425" w:rsidRDefault="00172425" w:rsidP="00172425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б) опенок осенний;</w:t>
      </w:r>
    </w:p>
    <w:p w:rsidR="00172425" w:rsidRPr="00172425" w:rsidRDefault="00172425" w:rsidP="00172425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в) шампиньон двуспоровый;</w:t>
      </w:r>
    </w:p>
    <w:p w:rsidR="00172425" w:rsidRDefault="00172425" w:rsidP="00172425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г) лисичка съедобная.</w:t>
      </w:r>
    </w:p>
    <w:p w:rsidR="00172425" w:rsidRPr="00172425" w:rsidRDefault="00172425" w:rsidP="00172425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172425" w:rsidRPr="00172425" w:rsidRDefault="00172425" w:rsidP="00172425">
      <w:pPr>
        <w:pStyle w:val="a3"/>
        <w:numPr>
          <w:ilvl w:val="0"/>
          <w:numId w:val="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172425">
        <w:rPr>
          <w:rFonts w:ascii="Times New Roman" w:hAnsi="Times New Roman" w:cs="Times New Roman"/>
          <w:b/>
          <w:sz w:val="24"/>
        </w:rPr>
        <w:t xml:space="preserve">На фотографии изображена модель: 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772"/>
        <w:gridCol w:w="5790"/>
      </w:tblGrid>
      <w:tr w:rsidR="00172425" w:rsidTr="00172425">
        <w:trPr>
          <w:trHeight w:val="225"/>
        </w:trPr>
        <w:tc>
          <w:tcPr>
            <w:tcW w:w="2772" w:type="dxa"/>
          </w:tcPr>
          <w:p w:rsidR="00172425" w:rsidRPr="00172425" w:rsidRDefault="00172425" w:rsidP="00172425">
            <w:pPr>
              <w:pStyle w:val="a3"/>
              <w:spacing w:after="0" w:line="36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а) аденовируса;</w:t>
            </w:r>
            <w:r w:rsidRPr="00172425">
              <w:rPr>
                <w:rFonts w:ascii="Times New Roman" w:hAnsi="Times New Roman" w:cs="Times New Roman"/>
                <w:sz w:val="24"/>
              </w:rPr>
              <w:tab/>
            </w:r>
          </w:p>
          <w:p w:rsidR="00172425" w:rsidRPr="00172425" w:rsidRDefault="00172425" w:rsidP="00172425">
            <w:pPr>
              <w:pStyle w:val="a3"/>
              <w:spacing w:after="0" w:line="36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б) рабдовируса;</w:t>
            </w:r>
          </w:p>
          <w:p w:rsidR="00172425" w:rsidRPr="00172425" w:rsidRDefault="00172425" w:rsidP="00172425">
            <w:pPr>
              <w:pStyle w:val="a3"/>
              <w:spacing w:after="0" w:line="36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в) вируса табачной мозаики;</w:t>
            </w:r>
          </w:p>
          <w:p w:rsidR="00172425" w:rsidRDefault="00172425" w:rsidP="00172425">
            <w:pPr>
              <w:pStyle w:val="a3"/>
              <w:spacing w:after="0" w:line="36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г) бактериофага Т4.</w:t>
            </w:r>
            <w:r w:rsidRPr="00172425">
              <w:rPr>
                <w:rFonts w:ascii="Times New Roman" w:hAnsi="Times New Roman" w:cs="Times New Roman"/>
                <w:sz w:val="24"/>
              </w:rPr>
              <w:tab/>
            </w:r>
          </w:p>
          <w:p w:rsidR="00172425" w:rsidRDefault="00172425" w:rsidP="00172425">
            <w:pPr>
              <w:pStyle w:val="a3"/>
              <w:ind w:left="-24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790" w:type="dxa"/>
          </w:tcPr>
          <w:p w:rsidR="00172425" w:rsidRPr="00172425" w:rsidRDefault="00172425" w:rsidP="0017242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 wp14:anchorId="529FF4B5">
                  <wp:extent cx="1774190" cy="2944495"/>
                  <wp:effectExtent l="0" t="0" r="0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90" cy="2944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2425" w:rsidRDefault="00172425" w:rsidP="00172425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B65D31" w:rsidRDefault="00254C10" w:rsidP="00254C10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</w:rPr>
      </w:pPr>
      <w:r w:rsidRPr="00254C10">
        <w:rPr>
          <w:rFonts w:ascii="Times New Roman" w:hAnsi="Times New Roman" w:cs="Times New Roman"/>
          <w:b/>
          <w:sz w:val="24"/>
        </w:rPr>
        <w:t>Изображение представителя какого таксона животных представлено на приведенной ниже фотографии со сканирующего электронного микроскопа?</w:t>
      </w:r>
    </w:p>
    <w:p w:rsidR="00254C10" w:rsidRDefault="00254C10" w:rsidP="00254C10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7" w:type="dxa"/>
        <w:tblLook w:val="0000" w:firstRow="0" w:lastRow="0" w:firstColumn="0" w:lastColumn="0" w:noHBand="0" w:noVBand="0"/>
      </w:tblPr>
      <w:tblGrid>
        <w:gridCol w:w="2662"/>
        <w:gridCol w:w="6126"/>
      </w:tblGrid>
      <w:tr w:rsidR="00254C10" w:rsidTr="00156E3F">
        <w:trPr>
          <w:trHeight w:val="420"/>
        </w:trPr>
        <w:tc>
          <w:tcPr>
            <w:tcW w:w="2662" w:type="dxa"/>
          </w:tcPr>
          <w:p w:rsidR="00254C10" w:rsidRPr="00254C10" w:rsidRDefault="00254C10" w:rsidP="00254C10">
            <w:pPr>
              <w:spacing w:after="0" w:line="36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lastRenderedPageBreak/>
              <w:t>а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Echinodermata;</w:t>
            </w:r>
          </w:p>
          <w:p w:rsidR="00254C10" w:rsidRPr="00254C10" w:rsidRDefault="00254C10" w:rsidP="00254C10">
            <w:pPr>
              <w:spacing w:after="0" w:line="36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б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Arthropoda;</w:t>
            </w:r>
          </w:p>
          <w:p w:rsidR="00254C10" w:rsidRPr="00254C10" w:rsidRDefault="00254C10" w:rsidP="00254C10">
            <w:pPr>
              <w:spacing w:after="0" w:line="36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в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Mollusca;</w:t>
            </w:r>
          </w:p>
          <w:p w:rsidR="00254C10" w:rsidRPr="00254C10" w:rsidRDefault="00254C10" w:rsidP="00254C10">
            <w:pPr>
              <w:spacing w:after="0" w:line="36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 xml:space="preserve">г) 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Sarcomastigophora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.</w:t>
            </w:r>
          </w:p>
          <w:p w:rsidR="00254C10" w:rsidRDefault="00254C10" w:rsidP="00254C1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6126" w:type="dxa"/>
          </w:tcPr>
          <w:p w:rsidR="00254C10" w:rsidRDefault="00254C10" w:rsidP="00254C1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254C10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752850" cy="3038475"/>
                  <wp:effectExtent l="0" t="0" r="0" b="9525"/>
                  <wp:docPr id="1" name="Рисунок 1" descr="Foraminifera-1_TM-1000_0274_150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raminifera-1_TM-1000_0274_150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4C10" w:rsidRDefault="00254C10" w:rsidP="00254C10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37936" w:rsidRDefault="00C37936" w:rsidP="00C37936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</w:rPr>
      </w:pPr>
      <w:r w:rsidRPr="00C37936">
        <w:rPr>
          <w:rFonts w:ascii="Times New Roman" w:hAnsi="Times New Roman" w:cs="Times New Roman"/>
          <w:b/>
          <w:sz w:val="24"/>
        </w:rPr>
        <w:t>Кто из перечисленных животных относится к числу вторично ядовитых?</w:t>
      </w:r>
    </w:p>
    <w:p w:rsidR="00C37936" w:rsidRPr="00C37936" w:rsidRDefault="00C37936" w:rsidP="00C3793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а) медоносная пчела;</w:t>
      </w:r>
    </w:p>
    <w:p w:rsidR="00C37936" w:rsidRPr="00C37936" w:rsidRDefault="00C37936" w:rsidP="00C3793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б) гремучая змея;</w:t>
      </w:r>
    </w:p>
    <w:p w:rsidR="00C37936" w:rsidRPr="00C37936" w:rsidRDefault="00C37936" w:rsidP="00C3793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в) рыба фугу;</w:t>
      </w:r>
    </w:p>
    <w:p w:rsidR="00C37936" w:rsidRDefault="00C37936" w:rsidP="00C3793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г) огненная губка.</w:t>
      </w:r>
    </w:p>
    <w:p w:rsidR="004449E5" w:rsidRPr="00C37936" w:rsidRDefault="004449E5" w:rsidP="00C3793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4449E5" w:rsidRPr="004449E5" w:rsidRDefault="004449E5" w:rsidP="004449E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Вместе с общими признаками кровотечения для повреждения поверхностных венозных сосудов характерно:</w:t>
      </w:r>
      <w:r w:rsidRPr="004449E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струя сильнее течет из верхнего края поврежденного сосуда;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б) струя сильнее течет из нижнего края поврежденного сосуда;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кровь бьет вверх, фонтаном;</w:t>
      </w:r>
    </w:p>
    <w:p w:rsid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фонтанчик крови бьет вверх в соответствии с сердечным ритмом.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449E5" w:rsidRPr="004449E5" w:rsidRDefault="004449E5" w:rsidP="00B65D31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</w:rPr>
      </w:pPr>
      <w:r w:rsidRPr="004449E5">
        <w:rPr>
          <w:rFonts w:ascii="Times New Roman" w:eastAsia="Calibri" w:hAnsi="Times New Roman" w:cs="Times New Roman"/>
          <w:b/>
          <w:bCs/>
          <w:sz w:val="24"/>
          <w:szCs w:val="24"/>
        </w:rPr>
        <w:t>Какой цифрой изображено на фото большое крыло клиновидной кости?</w:t>
      </w:r>
    </w:p>
    <w:p w:rsidR="004449E5" w:rsidRDefault="004449E5" w:rsidP="004449E5">
      <w:pPr>
        <w:pStyle w:val="a3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0" w:type="auto"/>
        <w:tblInd w:w="724" w:type="dxa"/>
        <w:tblLook w:val="0000" w:firstRow="0" w:lastRow="0" w:firstColumn="0" w:lastColumn="0" w:noHBand="0" w:noVBand="0"/>
      </w:tblPr>
      <w:tblGrid>
        <w:gridCol w:w="2325"/>
        <w:gridCol w:w="6015"/>
      </w:tblGrid>
      <w:tr w:rsidR="004449E5" w:rsidTr="004449E5">
        <w:trPr>
          <w:trHeight w:val="285"/>
        </w:trPr>
        <w:tc>
          <w:tcPr>
            <w:tcW w:w="2325" w:type="dxa"/>
          </w:tcPr>
          <w:p w:rsidR="004449E5" w:rsidRPr="004449E5" w:rsidRDefault="004449E5" w:rsidP="004449E5">
            <w:pPr>
              <w:autoSpaceDE w:val="0"/>
              <w:autoSpaceDN w:val="0"/>
              <w:adjustRightInd w:val="0"/>
              <w:spacing w:after="0" w:line="36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а) 6;</w:t>
            </w:r>
          </w:p>
          <w:p w:rsidR="004449E5" w:rsidRPr="004449E5" w:rsidRDefault="004449E5" w:rsidP="004449E5">
            <w:pPr>
              <w:autoSpaceDE w:val="0"/>
              <w:autoSpaceDN w:val="0"/>
              <w:adjustRightInd w:val="0"/>
              <w:spacing w:after="0" w:line="36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б) 1;</w:t>
            </w:r>
          </w:p>
          <w:p w:rsidR="004449E5" w:rsidRPr="004449E5" w:rsidRDefault="004449E5" w:rsidP="004449E5">
            <w:pPr>
              <w:autoSpaceDE w:val="0"/>
              <w:autoSpaceDN w:val="0"/>
              <w:adjustRightInd w:val="0"/>
              <w:spacing w:after="0" w:line="36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в) 7;</w:t>
            </w:r>
          </w:p>
          <w:p w:rsidR="004449E5" w:rsidRPr="004449E5" w:rsidRDefault="004449E5" w:rsidP="004449E5">
            <w:pPr>
              <w:autoSpaceDE w:val="0"/>
              <w:autoSpaceDN w:val="0"/>
              <w:adjustRightInd w:val="0"/>
              <w:spacing w:after="0" w:line="36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г) 3.</w:t>
            </w:r>
          </w:p>
          <w:p w:rsidR="004449E5" w:rsidRDefault="004449E5" w:rsidP="004449E5">
            <w:pPr>
              <w:pStyle w:val="a3"/>
              <w:ind w:left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015" w:type="dxa"/>
          </w:tcPr>
          <w:p w:rsidR="004449E5" w:rsidRDefault="004449E5" w:rsidP="004449E5">
            <w:pPr>
              <w:pStyle w:val="a3"/>
              <w:ind w:lef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449E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914502" cy="3457575"/>
                  <wp:effectExtent l="0" t="0" r="635" b="0"/>
                  <wp:docPr id="8" name="Рисунок 8" descr="Костные стенки глазницы: 1 — &lt;a href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Костные стенки глазницы: 1 — &lt;a href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585" cy="3498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49E5" w:rsidRDefault="004449E5" w:rsidP="004449E5">
      <w:pPr>
        <w:pStyle w:val="a3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49E5" w:rsidRDefault="004449E5" w:rsidP="004449E5">
      <w:pPr>
        <w:pStyle w:val="a3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49E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4449E5" w:rsidRPr="004449E5" w:rsidRDefault="004449E5" w:rsidP="004449E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Когда говорят, что «затекла» рука или нога о каком процессе идет речь?: </w:t>
      </w:r>
      <w:r w:rsidRPr="004449E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а) проявляется нарушение нормального расслабления мышц;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б) проявляется нарушение нормального сокращения мышц;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проявляется повреждение сократительного аппарата мышцы;</w:t>
      </w:r>
    </w:p>
    <w:p w:rsid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проявляется недостаток ионов кальция.</w:t>
      </w:r>
    </w:p>
    <w:p w:rsidR="00F33679" w:rsidRPr="004449E5" w:rsidRDefault="00F33679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4449E5" w:rsidRPr="004449E5" w:rsidRDefault="004449E5" w:rsidP="004449E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В чем состоит причина гистаминного шока?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большая доза гистамина вызывает сильное сужение множества капилляров, суммарный просвет их значительно уменьшается</w:t>
      </w:r>
      <w:r w:rsidR="00156E3F">
        <w:rPr>
          <w:rFonts w:ascii="Times New Roman" w:hAnsi="Times New Roman"/>
          <w:sz w:val="24"/>
          <w:szCs w:val="24"/>
        </w:rPr>
        <w:t xml:space="preserve">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б) большая доза гистамина вызывает сильное расширение множества капилляров,</w:t>
      </w:r>
      <w:r w:rsidRPr="00156E3F">
        <w:t xml:space="preserve"> </w:t>
      </w:r>
      <w:r w:rsidRPr="00156E3F">
        <w:rPr>
          <w:rFonts w:ascii="Times New Roman" w:hAnsi="Times New Roman"/>
          <w:sz w:val="24"/>
          <w:szCs w:val="24"/>
        </w:rPr>
        <w:t>суммарный просвет их значительно увеличивается, в</w:t>
      </w:r>
      <w:r w:rsidR="00156E3F">
        <w:rPr>
          <w:rFonts w:ascii="Times New Roman" w:hAnsi="Times New Roman"/>
          <w:sz w:val="24"/>
          <w:szCs w:val="24"/>
        </w:rPr>
        <w:t xml:space="preserve"> результате давление </w:t>
      </w:r>
      <w:r w:rsidRPr="00156E3F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отсутствие гистамина вызывает сильное расширение множества капилляров, суммарный просвет их значительно увелич</w:t>
      </w:r>
      <w:r w:rsidR="00156E3F">
        <w:rPr>
          <w:rFonts w:ascii="Times New Roman" w:hAnsi="Times New Roman"/>
          <w:sz w:val="24"/>
          <w:szCs w:val="24"/>
        </w:rPr>
        <w:t xml:space="preserve">ивается,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большая доза гистамина вызывает сильное расширение множества капилляров, суммарный просвет их значительно увелич</w:t>
      </w:r>
      <w:r w:rsidR="00156E3F">
        <w:rPr>
          <w:rFonts w:ascii="Times New Roman" w:hAnsi="Times New Roman"/>
          <w:sz w:val="24"/>
          <w:szCs w:val="24"/>
        </w:rPr>
        <w:t xml:space="preserve">ивается,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увеличивается.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449E5" w:rsidRPr="004449E5" w:rsidRDefault="004449E5" w:rsidP="004449E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lastRenderedPageBreak/>
        <w:t xml:space="preserve">У собак слюна выделяется только во время еды, а у человека постоянно. В чем физиологический смысл такого различия? 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слюна у человека имеет пищеварительный фермент амилазу, для расщепления углеводов</w:t>
      </w:r>
      <w:r w:rsidR="00156E3F">
        <w:rPr>
          <w:rFonts w:ascii="Times New Roman" w:hAnsi="Times New Roman"/>
          <w:sz w:val="24"/>
          <w:szCs w:val="24"/>
        </w:rPr>
        <w:t xml:space="preserve">, поэтому она играет </w:t>
      </w:r>
      <w:r w:rsidRPr="004449E5">
        <w:rPr>
          <w:rFonts w:ascii="Times New Roman" w:hAnsi="Times New Roman"/>
          <w:sz w:val="24"/>
          <w:szCs w:val="24"/>
        </w:rPr>
        <w:t>ферментативную роль; у собак слюна нужна только для формирования пищевого комка;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б) человек «привыкает» есть по часам, длительность перерывов между принятием пищи недостаточен, чтобы слюна выделялась только при приеме пищи;</w:t>
      </w:r>
    </w:p>
    <w:p w:rsidR="004449E5" w:rsidRPr="004449E5" w:rsidRDefault="007010BD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э</w:t>
      </w:r>
      <w:r w:rsidR="004449E5" w:rsidRPr="004449E5">
        <w:rPr>
          <w:rFonts w:ascii="Times New Roman" w:hAnsi="Times New Roman"/>
          <w:sz w:val="24"/>
          <w:szCs w:val="24"/>
        </w:rPr>
        <w:t>то реакция на прямое раздражение;</w:t>
      </w:r>
    </w:p>
    <w:p w:rsidR="004449E5" w:rsidRDefault="004449E5" w:rsidP="004449E5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г)</w:t>
      </w:r>
      <w:r w:rsidRPr="00156E3F">
        <w:t xml:space="preserve"> </w:t>
      </w:r>
      <w:r w:rsidRPr="00156E3F">
        <w:rPr>
          <w:rFonts w:ascii="Times New Roman" w:hAnsi="Times New Roman"/>
          <w:sz w:val="24"/>
          <w:szCs w:val="24"/>
        </w:rPr>
        <w:t>речь сопровождается движением воздуха, что способствует подсыханию слизистых у человека, слюна защищает от высыхания ротовую полость.</w:t>
      </w:r>
    </w:p>
    <w:p w:rsidR="004449E5" w:rsidRPr="004449E5" w:rsidRDefault="004449E5" w:rsidP="004449E5">
      <w:pPr>
        <w:pStyle w:val="a3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</w:p>
    <w:p w:rsidR="00AF7810" w:rsidRPr="00AF7810" w:rsidRDefault="00AF7810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Какие связи образуются между остатками карбоксильных групп и аминогрупп при образовании вторичной структуры белка?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ковалентные;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водородные;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ионные;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пептидные.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Какой тип бесполого размножения встречается у млекопитающих?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шизогония;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паратомия;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полиэмбриония;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у млекопитающих только половое размножение.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В какой фазе митоза происходит репликация ДНК?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анафаза;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интерфаза;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профаза;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метафаза.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Какова функция желтого тела (corpus luteum) у человека?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формирование желточного мешка;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синтез женского полового гормона;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формирование оболочек яйцеклетки;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кортикальная реакция.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Из какого листка сомита образуется эпидермис?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дерматом;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склеротом;</w:t>
      </w:r>
    </w:p>
    <w:p w:rsidR="00AF7810" w:rsidRP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миотом;</w:t>
      </w:r>
    </w:p>
    <w:p w:rsid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эпидермис образуется не из сомита.</w:t>
      </w:r>
    </w:p>
    <w:p w:rsidR="00AF7810" w:rsidRDefault="00AF7810" w:rsidP="00AF781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920811" w:rsidRPr="00AF7810" w:rsidRDefault="00920811" w:rsidP="00AF781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Какая из приведенных кривых выживаемости преимущественно соответствует организмам с К-стратегией?</w:t>
      </w:r>
    </w:p>
    <w:tbl>
      <w:tblPr>
        <w:tblW w:w="7981" w:type="dxa"/>
        <w:tblInd w:w="426" w:type="dxa"/>
        <w:tblLook w:val="0000" w:firstRow="0" w:lastRow="0" w:firstColumn="0" w:lastColumn="0" w:noHBand="0" w:noVBand="0"/>
      </w:tblPr>
      <w:tblGrid>
        <w:gridCol w:w="1671"/>
        <w:gridCol w:w="6310"/>
      </w:tblGrid>
      <w:tr w:rsidR="00920811" w:rsidTr="00AF7810">
        <w:trPr>
          <w:trHeight w:val="4451"/>
        </w:trPr>
        <w:tc>
          <w:tcPr>
            <w:tcW w:w="1671" w:type="dxa"/>
          </w:tcPr>
          <w:p w:rsidR="00920811" w:rsidRPr="00920811" w:rsidRDefault="00920811" w:rsidP="00920811">
            <w:pPr>
              <w:pStyle w:val="a3"/>
              <w:spacing w:after="0" w:line="36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а) а;</w:t>
            </w:r>
          </w:p>
          <w:p w:rsidR="00920811" w:rsidRPr="00920811" w:rsidRDefault="00920811" w:rsidP="00920811">
            <w:pPr>
              <w:pStyle w:val="a3"/>
              <w:spacing w:after="0" w:line="36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б) б;</w:t>
            </w:r>
          </w:p>
          <w:p w:rsidR="00920811" w:rsidRPr="00920811" w:rsidRDefault="00920811" w:rsidP="00920811">
            <w:pPr>
              <w:pStyle w:val="a3"/>
              <w:spacing w:after="0" w:line="36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в) в;</w:t>
            </w:r>
          </w:p>
          <w:p w:rsidR="00920811" w:rsidRDefault="00920811" w:rsidP="00920811">
            <w:pPr>
              <w:pStyle w:val="a3"/>
              <w:spacing w:after="0" w:line="360" w:lineRule="auto"/>
              <w:ind w:left="206"/>
              <w:rPr>
                <w:b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г) ни одна.</w:t>
            </w:r>
          </w:p>
        </w:tc>
        <w:tc>
          <w:tcPr>
            <w:tcW w:w="6310" w:type="dxa"/>
          </w:tcPr>
          <w:p w:rsidR="00920811" w:rsidRDefault="00920811" w:rsidP="001E0C74">
            <w:pPr>
              <w:pStyle w:val="a3"/>
              <w:ind w:left="0"/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 wp14:anchorId="7BDEAB75" wp14:editId="28649460">
                  <wp:extent cx="3564030" cy="26765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8876" cy="2680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0811" w:rsidRDefault="00920811" w:rsidP="00920811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920811" w:rsidRPr="00920811" w:rsidRDefault="00920811" w:rsidP="00920811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491312" w:rsidRPr="00491312" w:rsidRDefault="00491312" w:rsidP="0049131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491312">
        <w:rPr>
          <w:rFonts w:ascii="Times New Roman" w:hAnsi="Times New Roman" w:cs="Times New Roman"/>
          <w:b/>
          <w:sz w:val="24"/>
        </w:rPr>
        <w:t>Преобладание молодых организмов в популяции говорит о:</w:t>
      </w:r>
    </w:p>
    <w:p w:rsidR="00491312" w:rsidRPr="00491312" w:rsidRDefault="00491312" w:rsidP="00491312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а) стабильности популяции;</w:t>
      </w:r>
    </w:p>
    <w:p w:rsidR="00491312" w:rsidRPr="00491312" w:rsidRDefault="00491312" w:rsidP="00491312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б) угасании популяции;</w:t>
      </w:r>
    </w:p>
    <w:p w:rsidR="00491312" w:rsidRPr="00491312" w:rsidRDefault="00491312" w:rsidP="00491312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в) низкой смертности в популяции;</w:t>
      </w:r>
    </w:p>
    <w:p w:rsidR="00491312" w:rsidRDefault="00491312" w:rsidP="00491312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г) росте популяции.</w:t>
      </w:r>
    </w:p>
    <w:p w:rsidR="00AF7810" w:rsidRPr="00491312" w:rsidRDefault="00AF7810" w:rsidP="00491312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751FBA" w:rsidRPr="00751FBA" w:rsidRDefault="00751FBA" w:rsidP="00751FBA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751FBA">
        <w:rPr>
          <w:rFonts w:ascii="Times New Roman" w:hAnsi="Times New Roman" w:cs="Times New Roman"/>
          <w:b/>
          <w:sz w:val="24"/>
        </w:rPr>
        <w:t>Какая закономерность говорит о невозможности сосуществования двух видов в одной и той же экологической нише?</w:t>
      </w:r>
    </w:p>
    <w:p w:rsidR="00751FBA" w:rsidRPr="00751FBA" w:rsidRDefault="00751FBA" w:rsidP="00751FB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а) правило Либиха;</w:t>
      </w:r>
    </w:p>
    <w:p w:rsidR="00751FBA" w:rsidRPr="00751FBA" w:rsidRDefault="00751FBA" w:rsidP="00751FB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б) закон Гаузе;</w:t>
      </w:r>
    </w:p>
    <w:p w:rsidR="00751FBA" w:rsidRPr="00751FBA" w:rsidRDefault="00751FBA" w:rsidP="00751FB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в) правило Бергмана;</w:t>
      </w:r>
    </w:p>
    <w:p w:rsidR="00751FBA" w:rsidRDefault="00751FBA" w:rsidP="00751FB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г) закон константности живого вещества Вернадского.</w:t>
      </w:r>
    </w:p>
    <w:p w:rsidR="00AF7810" w:rsidRPr="00751FBA" w:rsidRDefault="00AF7810" w:rsidP="00751FBA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797E06" w:rsidRPr="00797E06" w:rsidRDefault="00797E06" w:rsidP="00797E06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797E06">
        <w:rPr>
          <w:rFonts w:ascii="Times New Roman" w:hAnsi="Times New Roman" w:cs="Times New Roman"/>
          <w:b/>
          <w:sz w:val="24"/>
        </w:rPr>
        <w:lastRenderedPageBreak/>
        <w:t>Вторичная продукция характеризуется приростом за единицу времени массы:</w:t>
      </w:r>
    </w:p>
    <w:p w:rsidR="00797E06" w:rsidRPr="00797E06" w:rsidRDefault="00797E06" w:rsidP="00797E0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</w:t>
      </w:r>
      <w:r w:rsidRPr="00797E06">
        <w:rPr>
          <w:rFonts w:ascii="Times New Roman" w:hAnsi="Times New Roman" w:cs="Times New Roman"/>
          <w:sz w:val="24"/>
        </w:rPr>
        <w:t>) продуцентов;</w:t>
      </w:r>
    </w:p>
    <w:p w:rsidR="00797E06" w:rsidRPr="00797E06" w:rsidRDefault="00797E06" w:rsidP="00797E0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t>б) консументов;</w:t>
      </w:r>
    </w:p>
    <w:p w:rsidR="00797E06" w:rsidRPr="00797E06" w:rsidRDefault="00797E06" w:rsidP="00797E0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t>в) продуцентов и консументов;</w:t>
      </w:r>
    </w:p>
    <w:p w:rsidR="00797E06" w:rsidRDefault="00797E06" w:rsidP="00797E0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t xml:space="preserve">г) редуцентов. </w:t>
      </w:r>
    </w:p>
    <w:p w:rsidR="00AF7810" w:rsidRPr="00797E06" w:rsidRDefault="00AF7810" w:rsidP="00797E06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F566D0" w:rsidRPr="00F566D0" w:rsidRDefault="00F566D0" w:rsidP="00F566D0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F566D0">
        <w:rPr>
          <w:rFonts w:ascii="Times New Roman" w:hAnsi="Times New Roman" w:cs="Times New Roman"/>
          <w:b/>
          <w:sz w:val="24"/>
        </w:rPr>
        <w:t>Основным ограничивающим фактором окружающей среды для растений-гелиофилов является:</w:t>
      </w:r>
    </w:p>
    <w:p w:rsidR="00F566D0" w:rsidRPr="00F566D0" w:rsidRDefault="00F566D0" w:rsidP="00F566D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а) наличие влаги;</w:t>
      </w:r>
    </w:p>
    <w:p w:rsidR="00F566D0" w:rsidRPr="00F566D0" w:rsidRDefault="00F566D0" w:rsidP="00F566D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б) высокая температура;</w:t>
      </w:r>
    </w:p>
    <w:p w:rsidR="00F566D0" w:rsidRPr="00F566D0" w:rsidRDefault="00F566D0" w:rsidP="00F566D0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в) интенсивность инсоляции;</w:t>
      </w:r>
    </w:p>
    <w:p w:rsidR="004361B1" w:rsidRDefault="00F566D0" w:rsidP="004361B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г) атмосферное давление.</w:t>
      </w:r>
    </w:p>
    <w:p w:rsidR="004361B1" w:rsidRDefault="004361B1" w:rsidP="004361B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4361B1" w:rsidRDefault="004361B1" w:rsidP="004361B1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61B1">
        <w:rPr>
          <w:rFonts w:ascii="Times New Roman" w:hAnsi="Times New Roman" w:cs="Times New Roman"/>
          <w:b/>
          <w:sz w:val="24"/>
          <w:szCs w:val="24"/>
        </w:rPr>
        <w:t>Хотя каждый из следующих факторов способен повлиять на частоту генов в небольших популяциях, чем в больших популяциях, какой из них обязательно требует наличия небольшой популяции в качестве предварительного условия для его возникновения?</w:t>
      </w:r>
    </w:p>
    <w:p w:rsidR="004361B1" w:rsidRPr="00341BD9" w:rsidRDefault="004361B1" w:rsidP="004361B1">
      <w:pPr>
        <w:pStyle w:val="NormalText"/>
        <w:spacing w:line="360" w:lineRule="auto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мутация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4361B1" w:rsidRPr="00341BD9" w:rsidRDefault="004361B1" w:rsidP="004361B1">
      <w:pPr>
        <w:pStyle w:val="NormalText"/>
        <w:spacing w:line="360" w:lineRule="auto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поток генов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4361B1" w:rsidRPr="00B51B57" w:rsidRDefault="004361B1" w:rsidP="004361B1">
      <w:pPr>
        <w:pStyle w:val="NormalText"/>
        <w:spacing w:line="360" w:lineRule="auto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B51B57">
        <w:rPr>
          <w:rFonts w:ascii="Times New Roman" w:hAnsi="Times New Roman" w:cs="Times New Roman"/>
          <w:sz w:val="24"/>
          <w:szCs w:val="24"/>
          <w:lang w:val="ru-RU"/>
        </w:rPr>
        <w:t>в) генетический дрейф;</w:t>
      </w:r>
    </w:p>
    <w:p w:rsidR="004361B1" w:rsidRPr="00341BD9" w:rsidRDefault="004361B1" w:rsidP="004361B1">
      <w:pPr>
        <w:pStyle w:val="NormalText"/>
        <w:spacing w:line="360" w:lineRule="auto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естественный отбор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4361B1" w:rsidRPr="00687794" w:rsidRDefault="004361B1" w:rsidP="004361B1"/>
    <w:p w:rsidR="004361B1" w:rsidRPr="004361B1" w:rsidRDefault="004361B1" w:rsidP="004361B1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4361B1">
        <w:rPr>
          <w:rFonts w:ascii="Times New Roman" w:eastAsia="Times New Roman" w:hAnsi="Times New Roman"/>
          <w:b/>
          <w:color w:val="000000"/>
          <w:sz w:val="24"/>
          <w:szCs w:val="24"/>
        </w:rPr>
        <w:t>В середине 1900-х годов советский генетик Лысенко считал, что его растения озимой пшеницы, подвергающиеся воздействию все более низких температур, в конечном итоге дадут рост озимой пшенице, еще более устойчивой к холоду. Объяснения Лысенко в этом отношении наиболее соответствовали идеям:</w:t>
      </w:r>
    </w:p>
    <w:p w:rsidR="004361B1" w:rsidRPr="00422EAD" w:rsidRDefault="004361B1" w:rsidP="004361B1">
      <w:pPr>
        <w:widowControl w:val="0"/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Кювье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4361B1" w:rsidRPr="00422EAD" w:rsidRDefault="004361B1" w:rsidP="004361B1">
      <w:pPr>
        <w:widowControl w:val="0"/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Менделя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4361B1" w:rsidRPr="00B51B57" w:rsidRDefault="004361B1" w:rsidP="004361B1">
      <w:pPr>
        <w:widowControl w:val="0"/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в) Ламарка;</w:t>
      </w:r>
    </w:p>
    <w:p w:rsidR="004361B1" w:rsidRPr="00422EAD" w:rsidRDefault="004361B1" w:rsidP="004361B1">
      <w:pPr>
        <w:widowControl w:val="0"/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Дарвина.</w:t>
      </w:r>
    </w:p>
    <w:p w:rsidR="004361B1" w:rsidRDefault="004361B1" w:rsidP="004361B1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61B1" w:rsidRPr="004361B1" w:rsidRDefault="004361B1" w:rsidP="004361B1">
      <w:pPr>
        <w:pStyle w:val="a3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61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Чем больше похожи последовательности ДНК у двух видов, тем</w:t>
      </w:r>
    </w:p>
    <w:p w:rsidR="004361B1" w:rsidRPr="007D21F8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более похожи их среды обитания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7D21F8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б)</w:t>
      </w: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более вероятно был горизонтальный перенос генов;</w:t>
      </w: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361B1" w:rsidRPr="00B51B57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1B57">
        <w:rPr>
          <w:rFonts w:ascii="Times New Roman" w:eastAsia="Times New Roman" w:hAnsi="Times New Roman"/>
          <w:bCs/>
          <w:sz w:val="24"/>
          <w:szCs w:val="24"/>
          <w:lang w:eastAsia="ru-RU"/>
        </w:rPr>
        <w:t>в) меньше времени прошло с момента их дивергенции;</w:t>
      </w:r>
    </w:p>
    <w:p w:rsidR="004361B1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г)</w:t>
      </w: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более стабилен их генотип.</w:t>
      </w:r>
    </w:p>
    <w:p w:rsidR="004361B1" w:rsidRDefault="004361B1" w:rsidP="004361B1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361B1" w:rsidRPr="004361B1" w:rsidRDefault="004361B1" w:rsidP="004361B1">
      <w:pPr>
        <w:pStyle w:val="a3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61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Какую долю времени в истории Земли занимает период существования живых организмов? </w:t>
      </w:r>
    </w:p>
    <w:p w:rsidR="004361B1" w:rsidRPr="00BE57BD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менее 1%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E57BD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около 20%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E57BD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около 50%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51B57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1B57">
        <w:rPr>
          <w:rFonts w:ascii="Times New Roman" w:eastAsia="Times New Roman" w:hAnsi="Times New Roman"/>
          <w:bCs/>
          <w:sz w:val="24"/>
          <w:szCs w:val="24"/>
          <w:lang w:eastAsia="ru-RU"/>
        </w:rPr>
        <w:t>г) около 80%.</w:t>
      </w:r>
    </w:p>
    <w:p w:rsidR="004361B1" w:rsidRPr="00BE57BD" w:rsidRDefault="004361B1" w:rsidP="004361B1">
      <w:pPr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</w:pPr>
    </w:p>
    <w:p w:rsidR="00B65D31" w:rsidRDefault="004361B1" w:rsidP="004361B1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4361B1">
        <w:rPr>
          <w:rFonts w:ascii="Times New Roman" w:hAnsi="Times New Roman"/>
          <w:b/>
          <w:sz w:val="24"/>
          <w:szCs w:val="24"/>
        </w:rPr>
        <w:t>На рисунке изображен аппарат, который в 1953 году Гарольд Юри и Стэнли Миллер для того, чтобы воспроизвести абиогенез в лабораторных условиях. Аппарат они заполнили газами, которые, по их мнению</w:t>
      </w:r>
      <w:r>
        <w:rPr>
          <w:rFonts w:ascii="Times New Roman" w:hAnsi="Times New Roman"/>
          <w:b/>
          <w:sz w:val="24"/>
          <w:szCs w:val="24"/>
        </w:rPr>
        <w:t>,</w:t>
      </w:r>
      <w:r w:rsidRPr="004361B1">
        <w:rPr>
          <w:rFonts w:ascii="Times New Roman" w:hAnsi="Times New Roman"/>
          <w:b/>
          <w:sz w:val="24"/>
          <w:szCs w:val="24"/>
        </w:rPr>
        <w:t xml:space="preserve"> присутствовали в атмосфере на заре формирования Земли. Какие это газы?  </w:t>
      </w:r>
    </w:p>
    <w:tbl>
      <w:tblPr>
        <w:tblW w:w="8832" w:type="dxa"/>
        <w:tblInd w:w="562" w:type="dxa"/>
        <w:tblLook w:val="0000" w:firstRow="0" w:lastRow="0" w:firstColumn="0" w:lastColumn="0" w:noHBand="0" w:noVBand="0"/>
      </w:tblPr>
      <w:tblGrid>
        <w:gridCol w:w="3303"/>
        <w:gridCol w:w="5529"/>
      </w:tblGrid>
      <w:tr w:rsidR="004361B1" w:rsidTr="004361B1">
        <w:trPr>
          <w:trHeight w:val="600"/>
        </w:trPr>
        <w:tc>
          <w:tcPr>
            <w:tcW w:w="3303" w:type="dxa"/>
          </w:tcPr>
          <w:p w:rsidR="004361B1" w:rsidRPr="00B51B57" w:rsidRDefault="004361B1" w:rsidP="004361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а) </w:t>
            </w:r>
            <w:bookmarkStart w:id="1" w:name="_Hlk87731387"/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NH3, H2, С</w:t>
            </w:r>
            <w:r w:rsidRPr="00B51B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CH4;</w:t>
            </w:r>
            <w:bookmarkEnd w:id="1"/>
          </w:p>
          <w:p w:rsidR="004361B1" w:rsidRPr="00FF0F73" w:rsidRDefault="004361B1" w:rsidP="004361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б) 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NH3,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361B1" w:rsidRPr="00FF0F73" w:rsidRDefault="004361B1" w:rsidP="004361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в)</w:t>
            </w:r>
            <w:r w:rsidRPr="000D59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NH3, H2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SO</w:t>
            </w:r>
            <w:r w:rsidRPr="004308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N</w:t>
            </w:r>
            <w:r w:rsidRPr="004308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361B1" w:rsidRDefault="004361B1" w:rsidP="004361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г) 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</w:t>
            </w:r>
            <w:r w:rsidRPr="000D59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H2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CH4.</w:t>
            </w:r>
          </w:p>
          <w:p w:rsidR="004361B1" w:rsidRDefault="004361B1" w:rsidP="004361B1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529" w:type="dxa"/>
          </w:tcPr>
          <w:p w:rsidR="004361B1" w:rsidRDefault="004361B1" w:rsidP="004361B1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  <w:r w:rsidRPr="004361B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A319042" wp14:editId="5A782B09">
                  <wp:extent cx="3374306" cy="30384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91" cy="3053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1B1" w:rsidRDefault="004361B1" w:rsidP="004361B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4361B1" w:rsidRPr="004361B1" w:rsidRDefault="004361B1" w:rsidP="004361B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C56933" w:rsidRPr="00C56933" w:rsidRDefault="00C56933" w:rsidP="00C56933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Рассмотрим скрещивание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Aa</w:t>
      </w:r>
      <w:bookmarkStart w:id="2" w:name="_Hlk87045388"/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1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2</w:t>
      </w:r>
      <w:bookmarkEnd w:id="2"/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x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AaB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1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2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Если признак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A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демонстрирует полное доминирование, а признак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демонстрирует кодоминирование, какое фенотипическое соотношение ожидается у потомства?</w:t>
      </w:r>
    </w:p>
    <w:p w:rsidR="00C56933" w:rsidRPr="00FF0F73" w:rsidRDefault="00C56933" w:rsidP="00C56933">
      <w:pPr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3" w:name="_Hlk87731055"/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а) 1: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 xml:space="preserve">4: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1;</w:t>
      </w:r>
    </w:p>
    <w:p w:rsidR="00C56933" w:rsidRPr="00FF0F73" w:rsidRDefault="00C56933" w:rsidP="00C56933">
      <w:pPr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>б) 9: 3: 3: 2: 2: 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56933" w:rsidRPr="006E44DC" w:rsidRDefault="00C56933" w:rsidP="00C56933">
      <w:pPr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44DC">
        <w:rPr>
          <w:rFonts w:ascii="Times New Roman" w:eastAsia="Times New Roman" w:hAnsi="Times New Roman"/>
          <w:sz w:val="24"/>
          <w:szCs w:val="24"/>
          <w:lang w:eastAsia="ru-RU"/>
        </w:rPr>
        <w:t xml:space="preserve">в) 3: 6: 3: 1: 2: 1; </w:t>
      </w:r>
    </w:p>
    <w:p w:rsidR="00C56933" w:rsidRDefault="00C56933" w:rsidP="00C56933">
      <w:pPr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>г) 1: 2: 1: 2: 4: 2: 1: 2: 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bookmarkEnd w:id="3"/>
    <w:p w:rsidR="00C56933" w:rsidRDefault="00C56933" w:rsidP="00C5693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6933" w:rsidRPr="00C56933" w:rsidRDefault="00C56933" w:rsidP="00C56933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C56933">
        <w:rPr>
          <w:rFonts w:ascii="Times New Roman" w:hAnsi="Times New Roman"/>
          <w:b/>
          <w:sz w:val="24"/>
          <w:szCs w:val="24"/>
        </w:rPr>
        <w:lastRenderedPageBreak/>
        <w:t xml:space="preserve">Мутация, которая инактивирует ген-репрессор lac-оперона, приводит к:  </w:t>
      </w:r>
    </w:p>
    <w:p w:rsidR="00C56933" w:rsidRPr="00786B41" w:rsidRDefault="00C56933" w:rsidP="00C56933">
      <w:p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786B41">
        <w:rPr>
          <w:rFonts w:ascii="Times New Roman" w:hAnsi="Times New Roman"/>
          <w:sz w:val="24"/>
          <w:szCs w:val="24"/>
        </w:rPr>
        <w:t>) прекращению транскрипции генов lac-оперона</w:t>
      </w:r>
      <w:r>
        <w:rPr>
          <w:rFonts w:ascii="Times New Roman" w:hAnsi="Times New Roman"/>
          <w:sz w:val="24"/>
          <w:szCs w:val="24"/>
        </w:rPr>
        <w:t>;</w:t>
      </w:r>
    </w:p>
    <w:p w:rsidR="00C56933" w:rsidRDefault="00C56933" w:rsidP="00C56933">
      <w:p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прекращению синтеза лактозы;</w:t>
      </w:r>
    </w:p>
    <w:p w:rsidR="00C56933" w:rsidRPr="006E44DC" w:rsidRDefault="00C56933" w:rsidP="00C56933">
      <w:p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E44DC">
        <w:rPr>
          <w:rFonts w:ascii="Times New Roman" w:hAnsi="Times New Roman"/>
          <w:sz w:val="24"/>
          <w:szCs w:val="24"/>
        </w:rPr>
        <w:t>в) непрерывной транскрипции генов lac-оперона;</w:t>
      </w:r>
    </w:p>
    <w:p w:rsidR="00C56933" w:rsidRPr="00786B41" w:rsidRDefault="00C56933" w:rsidP="00C56933">
      <w:p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786B41">
        <w:rPr>
          <w:rFonts w:ascii="Times New Roman" w:hAnsi="Times New Roman"/>
          <w:sz w:val="24"/>
          <w:szCs w:val="24"/>
        </w:rPr>
        <w:t>) свя</w:t>
      </w:r>
      <w:r>
        <w:rPr>
          <w:rFonts w:ascii="Times New Roman" w:hAnsi="Times New Roman"/>
          <w:sz w:val="24"/>
          <w:szCs w:val="24"/>
        </w:rPr>
        <w:t>зыванию репрессора с оператором.</w:t>
      </w:r>
    </w:p>
    <w:p w:rsidR="00C56933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C56933" w:rsidRPr="00C56933" w:rsidRDefault="00C56933" w:rsidP="00C56933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C56933">
        <w:rPr>
          <w:rFonts w:ascii="Times New Roman" w:eastAsia="Times New Roman" w:hAnsi="Times New Roman"/>
          <w:b/>
          <w:color w:val="000000"/>
          <w:sz w:val="24"/>
          <w:szCs w:val="24"/>
        </w:rPr>
        <w:t>На что указывает частота рекомбинации 50%?</w:t>
      </w:r>
    </w:p>
    <w:p w:rsidR="00C56933" w:rsidRPr="006E44DC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6E44DC">
        <w:rPr>
          <w:rFonts w:ascii="Times New Roman" w:eastAsia="Times New Roman" w:hAnsi="Times New Roman"/>
          <w:color w:val="000000"/>
          <w:sz w:val="24"/>
          <w:szCs w:val="24"/>
        </w:rPr>
        <w:t>а) Эти два гена, вероятно, находятся на разных хромосомах;</w:t>
      </w:r>
    </w:p>
    <w:p w:rsidR="00C56933" w:rsidRPr="00911917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>) Все потомки имеют комбинации признаков, которые соответ</w:t>
      </w:r>
      <w:r>
        <w:rPr>
          <w:rFonts w:ascii="Times New Roman" w:eastAsia="Times New Roman" w:hAnsi="Times New Roman"/>
          <w:color w:val="000000"/>
          <w:sz w:val="24"/>
          <w:szCs w:val="24"/>
        </w:rPr>
        <w:t>ствуют одному из двух родителей;</w:t>
      </w:r>
    </w:p>
    <w:p w:rsidR="00C56933" w:rsidRPr="00911917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 xml:space="preserve">) Гены расположены </w:t>
      </w:r>
      <w:r>
        <w:rPr>
          <w:rFonts w:ascii="Times New Roman" w:eastAsia="Times New Roman" w:hAnsi="Times New Roman"/>
          <w:color w:val="000000"/>
          <w:sz w:val="24"/>
          <w:szCs w:val="24"/>
        </w:rPr>
        <w:t>на половых хромосомах;</w:t>
      </w:r>
    </w:p>
    <w:p w:rsidR="00C56933" w:rsidRPr="00911917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>) Произошел аномальный мейоз.</w:t>
      </w:r>
    </w:p>
    <w:p w:rsidR="00C56933" w:rsidRPr="0039291F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C56933" w:rsidRPr="006510C0" w:rsidRDefault="00C56933" w:rsidP="00C56933">
      <w:pPr>
        <w:pStyle w:val="NormalText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6510C0">
        <w:rPr>
          <w:rFonts w:ascii="Times New Roman" w:hAnsi="Times New Roman" w:cs="Times New Roman"/>
          <w:b/>
          <w:sz w:val="24"/>
          <w:szCs w:val="24"/>
          <w:lang w:val="ru-RU"/>
        </w:rPr>
        <w:t>Если в клетке 20 хроматид, сколько в этой клетке центромер?</w:t>
      </w:r>
    </w:p>
    <w:p w:rsidR="00C56933" w:rsidRPr="006E44DC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E44DC">
        <w:rPr>
          <w:rFonts w:ascii="Times New Roman" w:hAnsi="Times New Roman" w:cs="Times New Roman"/>
          <w:sz w:val="24"/>
          <w:szCs w:val="24"/>
          <w:lang w:val="ru-RU"/>
        </w:rPr>
        <w:t>а) 10;</w:t>
      </w:r>
    </w:p>
    <w:p w:rsidR="00C56933" w:rsidRPr="00D85FFB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20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D85FFB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30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D85FFB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40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C56933" w:rsidRPr="00B931C7" w:rsidRDefault="00C56933" w:rsidP="00C56933">
      <w:pPr>
        <w:spacing w:after="0" w:line="360" w:lineRule="auto"/>
        <w:jc w:val="both"/>
      </w:pPr>
    </w:p>
    <w:p w:rsidR="00C56933" w:rsidRPr="000E16DA" w:rsidRDefault="00C56933" w:rsidP="00C56933">
      <w:pPr>
        <w:pStyle w:val="NormalText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E16DA">
        <w:rPr>
          <w:rFonts w:ascii="Times New Roman" w:hAnsi="Times New Roman" w:cs="Times New Roman"/>
          <w:b/>
          <w:sz w:val="24"/>
          <w:szCs w:val="24"/>
          <w:lang w:val="ru-RU"/>
        </w:rPr>
        <w:t>В каком процессе может происходит перетасовка экзонов?</w:t>
      </w:r>
    </w:p>
    <w:p w:rsidR="00C56933" w:rsidRPr="00294886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>) во время митотической рекомбинации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294886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ru-RU"/>
        </w:rPr>
        <w:t>при кроссинговере во время мейоза;</w:t>
      </w:r>
    </w:p>
    <w:p w:rsidR="00C56933" w:rsidRPr="006E44DC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E44DC">
        <w:rPr>
          <w:rFonts w:ascii="Times New Roman" w:hAnsi="Times New Roman" w:cs="Times New Roman"/>
          <w:sz w:val="24"/>
          <w:szCs w:val="24"/>
          <w:lang w:val="ru-RU"/>
        </w:rPr>
        <w:t>в) при сплайсинге ДНК;</w:t>
      </w:r>
    </w:p>
    <w:p w:rsidR="00C56933" w:rsidRPr="00294886" w:rsidRDefault="00C56933" w:rsidP="00C56933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 xml:space="preserve">) в </w:t>
      </w:r>
      <w:r>
        <w:rPr>
          <w:rFonts w:ascii="Times New Roman" w:hAnsi="Times New Roman" w:cs="Times New Roman"/>
          <w:sz w:val="24"/>
          <w:szCs w:val="24"/>
          <w:lang w:val="ru-RU"/>
        </w:rPr>
        <w:t>результате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 xml:space="preserve"> посттрансляционно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й 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>модификации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белков.</w:t>
      </w:r>
    </w:p>
    <w:p w:rsidR="00C56933" w:rsidRPr="00B931C7" w:rsidRDefault="00C56933" w:rsidP="00C56933">
      <w:pPr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/>
          <w:sz w:val="20"/>
          <w:szCs w:val="20"/>
        </w:rPr>
      </w:pPr>
    </w:p>
    <w:p w:rsidR="00C56933" w:rsidRPr="00DF504D" w:rsidRDefault="00C56933" w:rsidP="00C56933">
      <w:pPr>
        <w:pStyle w:val="NormalText"/>
        <w:numPr>
          <w:ilvl w:val="0"/>
          <w:numId w:val="2"/>
        </w:numPr>
        <w:spacing w:line="36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504D">
        <w:rPr>
          <w:rFonts w:ascii="Times New Roman" w:hAnsi="Times New Roman" w:cs="Times New Roman"/>
          <w:b/>
          <w:sz w:val="24"/>
          <w:szCs w:val="24"/>
          <w:lang w:val="ru-RU"/>
        </w:rPr>
        <w:t>Фенотипически нормальная супружеская пара обращается за генетической консультацией, потому что мужчина знает, что у него произошла реципрокная транслокация между хромосомой 4 и хромосомой 12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(рисунок)</w:t>
      </w:r>
      <w:r w:rsidRPr="00DF504D">
        <w:rPr>
          <w:rFonts w:ascii="Times New Roman" w:hAnsi="Times New Roman" w:cs="Times New Roman"/>
          <w:b/>
          <w:sz w:val="24"/>
          <w:szCs w:val="24"/>
          <w:lang w:val="ru-RU"/>
        </w:rPr>
        <w:t xml:space="preserve">. Хотя он нормален, потому что его транслокация сбалансирована, он и его жена хочет знать вероятность того, какая часть их потомства будет аномальной. </w:t>
      </w:r>
    </w:p>
    <w:p w:rsidR="00B65D31" w:rsidRDefault="00B65D31" w:rsidP="00B65D31"/>
    <w:p w:rsidR="00C56933" w:rsidRDefault="00C56933" w:rsidP="00C56933">
      <w:pPr>
        <w:jc w:val="center"/>
      </w:pPr>
      <w:r w:rsidRPr="00C5693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DE0BF8" wp14:editId="7D7E0DF2">
            <wp:extent cx="5257800" cy="3613469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062" cy="3616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933" w:rsidRPr="00C56933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а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1/2 часть потомства будет нормальным, а остальные будут иметь транслокацию отца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;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 xml:space="preserve"> </w:t>
      </w:r>
    </w:p>
    <w:p w:rsidR="00C56933" w:rsidRPr="00C56933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б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Все дети будут нести хотя бы одну из хромосом с транслокацией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;</w:t>
      </w:r>
    </w:p>
    <w:p w:rsidR="00C56933" w:rsidRPr="00C56933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в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Ни один из детей не получит транслокацию, поскольку ан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омальные сперматозоиды погибнут;</w:t>
      </w:r>
    </w:p>
    <w:p w:rsidR="00C56933" w:rsidRPr="00C56933" w:rsidRDefault="00C56933" w:rsidP="00C56933">
      <w:pPr>
        <w:widowControl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 w:rsidRPr="006E44DC">
        <w:rPr>
          <w:rFonts w:ascii="Times New Roman" w:eastAsia="PMingLiU" w:hAnsi="Times New Roman" w:cs="Times New Roman"/>
          <w:color w:val="000000"/>
          <w:sz w:val="24"/>
          <w:szCs w:val="24"/>
        </w:rPr>
        <w:t>г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1/4 будет нормальным, 1/4 будет иметь транслокацию, а 1/2 будет иметь дупликации и делеции.</w:t>
      </w:r>
    </w:p>
    <w:p w:rsidR="00C56933" w:rsidRDefault="00C56933" w:rsidP="00B65D31"/>
    <w:p w:rsidR="00B65D31" w:rsidRPr="00E65385" w:rsidRDefault="00B65D31" w:rsidP="00B65D3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AB0119">
        <w:rPr>
          <w:rFonts w:ascii="Times New Roman" w:hAnsi="Times New Roman" w:cs="Times New Roman"/>
          <w:b/>
          <w:sz w:val="24"/>
          <w:szCs w:val="24"/>
        </w:rPr>
        <w:t>20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B65D31" w:rsidRPr="00CF27E1" w:rsidRDefault="00B65D31" w:rsidP="00CF27E1">
      <w:pPr>
        <w:jc w:val="both"/>
        <w:rPr>
          <w:rFonts w:ascii="Times New Roman" w:hAnsi="Times New Roman" w:cs="Times New Roman"/>
          <w:sz w:val="24"/>
        </w:rPr>
      </w:pPr>
    </w:p>
    <w:p w:rsidR="00786B8D" w:rsidRPr="00786B8D" w:rsidRDefault="00786B8D" w:rsidP="00786B8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786B8D">
        <w:rPr>
          <w:rFonts w:ascii="Times New Roman" w:hAnsi="Times New Roman" w:cs="Times New Roman"/>
          <w:b/>
          <w:sz w:val="24"/>
        </w:rPr>
        <w:t xml:space="preserve">Выберите организмы, относящиеся к цианобактериям: 1)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Spirillum</w:t>
      </w:r>
      <w:r w:rsidRPr="00A47AD9">
        <w:rPr>
          <w:rFonts w:ascii="Times New Roman" w:hAnsi="Times New Roman" w:cs="Times New Roman"/>
          <w:b/>
          <w:i/>
          <w:sz w:val="24"/>
        </w:rPr>
        <w:t xml:space="preserve">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volutans</w:t>
      </w:r>
      <w:r w:rsidRPr="00786B8D">
        <w:rPr>
          <w:rFonts w:ascii="Times New Roman" w:hAnsi="Times New Roman" w:cs="Times New Roman"/>
          <w:b/>
          <w:sz w:val="24"/>
        </w:rPr>
        <w:t xml:space="preserve">; 2)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Microcystis</w:t>
      </w:r>
      <w:r w:rsidRPr="00A47AD9">
        <w:rPr>
          <w:rFonts w:ascii="Times New Roman" w:hAnsi="Times New Roman" w:cs="Times New Roman"/>
          <w:b/>
          <w:i/>
          <w:sz w:val="24"/>
        </w:rPr>
        <w:t xml:space="preserve">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aeruginosa</w:t>
      </w:r>
      <w:r w:rsidRPr="00786B8D">
        <w:rPr>
          <w:rFonts w:ascii="Times New Roman" w:hAnsi="Times New Roman" w:cs="Times New Roman"/>
          <w:b/>
          <w:sz w:val="24"/>
        </w:rPr>
        <w:t xml:space="preserve">; 3)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Microcyclus</w:t>
      </w:r>
      <w:r w:rsidRPr="00A47AD9">
        <w:rPr>
          <w:rFonts w:ascii="Times New Roman" w:hAnsi="Times New Roman" w:cs="Times New Roman"/>
          <w:b/>
          <w:i/>
          <w:sz w:val="24"/>
        </w:rPr>
        <w:t xml:space="preserve">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major</w:t>
      </w:r>
      <w:r w:rsidRPr="00786B8D">
        <w:rPr>
          <w:rFonts w:ascii="Times New Roman" w:hAnsi="Times New Roman" w:cs="Times New Roman"/>
          <w:b/>
          <w:sz w:val="24"/>
        </w:rPr>
        <w:t xml:space="preserve">; 4)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Anabaena</w:t>
      </w:r>
      <w:r w:rsidRPr="00A47AD9">
        <w:rPr>
          <w:rFonts w:ascii="Times New Roman" w:hAnsi="Times New Roman" w:cs="Times New Roman"/>
          <w:b/>
          <w:i/>
          <w:sz w:val="24"/>
        </w:rPr>
        <w:t xml:space="preserve">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flos</w:t>
      </w:r>
      <w:r w:rsidRPr="00A47AD9">
        <w:rPr>
          <w:rFonts w:ascii="Times New Roman" w:hAnsi="Times New Roman" w:cs="Times New Roman"/>
          <w:b/>
          <w:i/>
          <w:sz w:val="24"/>
        </w:rPr>
        <w:t>-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aquae</w:t>
      </w:r>
      <w:r w:rsidRPr="00786B8D">
        <w:rPr>
          <w:rFonts w:ascii="Times New Roman" w:hAnsi="Times New Roman" w:cs="Times New Roman"/>
          <w:b/>
          <w:sz w:val="24"/>
        </w:rPr>
        <w:t xml:space="preserve">; 5)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Acariochloris</w:t>
      </w:r>
      <w:r w:rsidRPr="00A47AD9">
        <w:rPr>
          <w:rFonts w:ascii="Times New Roman" w:hAnsi="Times New Roman" w:cs="Times New Roman"/>
          <w:b/>
          <w:i/>
          <w:sz w:val="24"/>
        </w:rPr>
        <w:t xml:space="preserve">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marina</w:t>
      </w:r>
      <w:r w:rsidRPr="00786B8D">
        <w:rPr>
          <w:rFonts w:ascii="Times New Roman" w:hAnsi="Times New Roman" w:cs="Times New Roman"/>
          <w:b/>
          <w:sz w:val="24"/>
        </w:rPr>
        <w:t>.</w:t>
      </w:r>
    </w:p>
    <w:p w:rsidR="00786B8D" w:rsidRPr="00786B8D" w:rsidRDefault="00786B8D" w:rsidP="00786B8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 xml:space="preserve">а)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786B8D">
        <w:rPr>
          <w:rFonts w:ascii="Times New Roman" w:hAnsi="Times New Roman" w:cs="Times New Roman"/>
          <w:sz w:val="24"/>
        </w:rPr>
        <w:t>1, 2, 4;</w:t>
      </w:r>
    </w:p>
    <w:p w:rsidR="00786B8D" w:rsidRPr="00786B8D" w:rsidRDefault="00786B8D" w:rsidP="00786B8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>б) только 2, 3, 4;</w:t>
      </w:r>
    </w:p>
    <w:p w:rsidR="00786B8D" w:rsidRPr="00786B8D" w:rsidRDefault="00786B8D" w:rsidP="00786B8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>в) только 2, 4, 5;</w:t>
      </w:r>
      <w:r w:rsidRPr="00786B8D">
        <w:rPr>
          <w:rFonts w:ascii="Times New Roman" w:hAnsi="Times New Roman" w:cs="Times New Roman"/>
          <w:sz w:val="24"/>
        </w:rPr>
        <w:tab/>
      </w:r>
      <w:r w:rsidRPr="00786B8D">
        <w:rPr>
          <w:rFonts w:ascii="Times New Roman" w:hAnsi="Times New Roman" w:cs="Times New Roman"/>
          <w:sz w:val="24"/>
        </w:rPr>
        <w:tab/>
      </w:r>
    </w:p>
    <w:p w:rsidR="00786B8D" w:rsidRPr="00786B8D" w:rsidRDefault="00786B8D" w:rsidP="00786B8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lastRenderedPageBreak/>
        <w:t>г) только 1</w:t>
      </w:r>
      <w:r>
        <w:rPr>
          <w:rFonts w:ascii="Times New Roman" w:hAnsi="Times New Roman" w:cs="Times New Roman"/>
          <w:sz w:val="24"/>
        </w:rPr>
        <w:t>,</w:t>
      </w:r>
      <w:r w:rsidRPr="00786B8D">
        <w:rPr>
          <w:rFonts w:ascii="Times New Roman" w:hAnsi="Times New Roman" w:cs="Times New Roman"/>
          <w:sz w:val="24"/>
        </w:rPr>
        <w:t xml:space="preserve"> 2, 3, 4;</w:t>
      </w:r>
    </w:p>
    <w:p w:rsidR="00786B8D" w:rsidRPr="00786B8D" w:rsidRDefault="00786B8D" w:rsidP="00786B8D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 xml:space="preserve">д) только </w:t>
      </w:r>
      <w:r>
        <w:rPr>
          <w:rFonts w:ascii="Times New Roman" w:hAnsi="Times New Roman" w:cs="Times New Roman"/>
          <w:sz w:val="24"/>
        </w:rPr>
        <w:t xml:space="preserve">1, </w:t>
      </w:r>
      <w:r w:rsidRPr="00786B8D">
        <w:rPr>
          <w:rFonts w:ascii="Times New Roman" w:hAnsi="Times New Roman" w:cs="Times New Roman"/>
          <w:sz w:val="24"/>
        </w:rPr>
        <w:t>3</w:t>
      </w:r>
      <w:r>
        <w:rPr>
          <w:rFonts w:ascii="Times New Roman" w:hAnsi="Times New Roman" w:cs="Times New Roman"/>
          <w:sz w:val="24"/>
        </w:rPr>
        <w:t>,</w:t>
      </w:r>
      <w:r w:rsidRPr="00786B8D">
        <w:rPr>
          <w:rFonts w:ascii="Times New Roman" w:hAnsi="Times New Roman" w:cs="Times New Roman"/>
          <w:sz w:val="24"/>
        </w:rPr>
        <w:t xml:space="preserve"> 5.</w:t>
      </w:r>
    </w:p>
    <w:p w:rsidR="00786B8D" w:rsidRPr="00786B8D" w:rsidRDefault="00786B8D" w:rsidP="00786B8D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3C0AEA" w:rsidRDefault="003C0AEA" w:rsidP="001A27DF">
      <w:pPr>
        <w:pStyle w:val="a3"/>
        <w:numPr>
          <w:ilvl w:val="0"/>
          <w:numId w:val="3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C0A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животные, из числа приведенных на иллюстрациях, могут переходить в</w:t>
      </w:r>
      <w:r w:rsidR="001A27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A27DF" w:rsidRPr="001A27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состояние криптобиоза?</w:t>
      </w:r>
      <w:r w:rsidRPr="003C0A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6B334F" w:rsidRDefault="006B334F" w:rsidP="006B334F">
      <w:pPr>
        <w:pStyle w:val="a3"/>
        <w:jc w:val="both"/>
        <w:rPr>
          <w:rFonts w:ascii="Times New Roman" w:hAnsi="Times New Roman" w:cs="Times New Roman"/>
          <w:sz w:val="24"/>
        </w:rPr>
      </w:pPr>
    </w:p>
    <w:tbl>
      <w:tblPr>
        <w:tblW w:w="0" w:type="auto"/>
        <w:tblInd w:w="694" w:type="dxa"/>
        <w:tblLook w:val="0000" w:firstRow="0" w:lastRow="0" w:firstColumn="0" w:lastColumn="0" w:noHBand="0" w:noVBand="0"/>
      </w:tblPr>
      <w:tblGrid>
        <w:gridCol w:w="3960"/>
        <w:gridCol w:w="4648"/>
      </w:tblGrid>
      <w:tr w:rsidR="006B334F" w:rsidTr="0008792C">
        <w:trPr>
          <w:trHeight w:val="406"/>
        </w:trPr>
        <w:tc>
          <w:tcPr>
            <w:tcW w:w="3960" w:type="dxa"/>
          </w:tcPr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Pr="00463D23">
              <w:rPr>
                <w:b/>
                <w:noProof/>
                <w:color w:val="010202"/>
                <w:lang w:eastAsia="ru-RU"/>
              </w:rPr>
              <w:drawing>
                <wp:inline distT="0" distB="0" distL="0" distR="0">
                  <wp:extent cx="2343150" cy="1800225"/>
                  <wp:effectExtent l="0" t="0" r="0" b="9525"/>
                  <wp:docPr id="2" name="Рисунок 2" descr="Тихохо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ихохо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4335" w:type="dxa"/>
          </w:tcPr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463D23">
              <w:fldChar w:fldCharType="begin"/>
            </w:r>
            <w:r w:rsidRPr="00463D23">
              <w:instrText xml:space="preserve"> INCLUDEPICTURE "https://i.pinimg.com/originals/00/c9/6e/00c96e9018ca2ed04537e78924655c13.png" \* MERGEFORMATINET </w:instrText>
            </w:r>
            <w:r w:rsidRPr="00463D23">
              <w:fldChar w:fldCharType="separate"/>
            </w:r>
            <w:r w:rsidR="00F7510D">
              <w:fldChar w:fldCharType="begin"/>
            </w:r>
            <w:r w:rsidR="00F7510D">
              <w:instrText xml:space="preserve"> INCLUDEPICTURE  "https://i.pinimg.com/originals/00/c9/6e/00c96e9018ca2ed04537e78924655c13.png" \* MERGEFORMATINET </w:instrText>
            </w:r>
            <w:r w:rsidR="00F7510D">
              <w:fldChar w:fldCharType="separate"/>
            </w:r>
            <w:r w:rsidR="00780999">
              <w:fldChar w:fldCharType="begin"/>
            </w:r>
            <w:r w:rsidR="00780999">
              <w:instrText xml:space="preserve"> INCLUDEPICTURE  "https://i.pinimg.com/originals/00/c9/6e/00c96e9018ca2ed04537e78924655c13.png" \* MERGEFORMATINET </w:instrText>
            </w:r>
            <w:r w:rsidR="00780999">
              <w:fldChar w:fldCharType="separate"/>
            </w:r>
            <w:r w:rsidR="007614FC">
              <w:fldChar w:fldCharType="begin"/>
            </w:r>
            <w:r w:rsidR="007614FC">
              <w:instrText xml:space="preserve"> INCLUDEPICTURE  "https://i.pinimg.com/originals/00/c9/6e/00c96e9018ca2ed04537e78924655c13.png" \* MERGEFORMATINET </w:instrText>
            </w:r>
            <w:r w:rsidR="007614FC">
              <w:fldChar w:fldCharType="separate"/>
            </w:r>
            <w:r w:rsidR="003E5F97">
              <w:fldChar w:fldCharType="begin"/>
            </w:r>
            <w:r w:rsidR="003E5F97">
              <w:instrText xml:space="preserve"> INCLUDEPICTURE  "https://i.pinimg.com/originals/00/c9/6e/00c96e9018ca2ed04537e78924655c13.png" \* MERGEFORMATINET </w:instrText>
            </w:r>
            <w:r w:rsidR="003E5F97">
              <w:fldChar w:fldCharType="separate"/>
            </w:r>
            <w:r w:rsidR="00D928D9">
              <w:fldChar w:fldCharType="begin"/>
            </w:r>
            <w:r w:rsidR="00D928D9">
              <w:instrText xml:space="preserve"> INCLUDEPICTURE  "https://i.pinimg.com/originals/00/c9/6e/00c96e9018ca2ed04537e78924655c13.png" \* MERGEFORMATINET </w:instrText>
            </w:r>
            <w:r w:rsidR="00D928D9">
              <w:fldChar w:fldCharType="separate"/>
            </w:r>
            <w:r w:rsidR="00C86055">
              <w:fldChar w:fldCharType="begin"/>
            </w:r>
            <w:r w:rsidR="00C86055">
              <w:instrText xml:space="preserve"> INCLUDEPICTURE  "https://i.pinimg.com/originals/00/c9/6e/00c96e9018ca2ed04537e78924655c13.png" \* MERGEFORMATINET </w:instrText>
            </w:r>
            <w:r w:rsidR="00C86055">
              <w:fldChar w:fldCharType="separate"/>
            </w:r>
            <w:r w:rsidR="00930539">
              <w:fldChar w:fldCharType="begin"/>
            </w:r>
            <w:r w:rsidR="00930539">
              <w:instrText xml:space="preserve"> INCLUDEPICTURE  "https://i.pinimg.com/originals/00/c9/6e/00c96e9018ca2ed04537e78924655c13.png" \* MERGEFORMATINET </w:instrText>
            </w:r>
            <w:r w:rsidR="00930539">
              <w:fldChar w:fldCharType="separate"/>
            </w:r>
            <w:r w:rsidR="007A1674">
              <w:fldChar w:fldCharType="begin"/>
            </w:r>
            <w:r w:rsidR="007A1674">
              <w:instrText xml:space="preserve"> INCLUDEPICTURE  "https://i.pinimg.com/originals/00/c9/6e/00c96e9018ca2ed04537e78924655c13.png" \* MERGEFORMATINET </w:instrText>
            </w:r>
            <w:r w:rsidR="007A1674">
              <w:fldChar w:fldCharType="separate"/>
            </w:r>
            <w:r w:rsidR="00F84217">
              <w:fldChar w:fldCharType="begin"/>
            </w:r>
            <w:r w:rsidR="00F84217">
              <w:instrText xml:space="preserve"> INCLUDEPICTURE  "https://i.pinimg.com/originals/00/c9/6e/00c96e9018ca2ed04537e78924655c13.png" \* MERGEFORMATINET </w:instrText>
            </w:r>
            <w:r w:rsidR="00F84217">
              <w:fldChar w:fldCharType="separate"/>
            </w:r>
            <w:r w:rsidR="00F84217">
              <w:fldChar w:fldCharType="begin"/>
            </w:r>
            <w:r w:rsidR="00F84217">
              <w:instrText xml:space="preserve"> </w:instrText>
            </w:r>
            <w:r w:rsidR="00F84217">
              <w:instrText>INCLUDEPICTURE  "https://i.pinimg.com/originals/00/c9/6e/00c96e9018ca2ed04537e78924655c13.png" \* MERGEFORMATINET</w:instrText>
            </w:r>
            <w:r w:rsidR="00F84217">
              <w:instrText xml:space="preserve"> </w:instrText>
            </w:r>
            <w:r w:rsidR="00F84217">
              <w:fldChar w:fldCharType="separate"/>
            </w:r>
            <w:r w:rsidR="001C0FFB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starfish #art #drawing #pen #ink #black #white | Ink pen art, Ink pen  drawings, Stippling art" style="width:152.25pt;height:142.5pt">
                  <v:imagedata r:id="rId15" r:href="rId16"/>
                </v:shape>
              </w:pict>
            </w:r>
            <w:r w:rsidR="00F84217">
              <w:fldChar w:fldCharType="end"/>
            </w:r>
            <w:r w:rsidR="00F84217">
              <w:fldChar w:fldCharType="end"/>
            </w:r>
            <w:r w:rsidR="007A1674">
              <w:fldChar w:fldCharType="end"/>
            </w:r>
            <w:r w:rsidR="00930539">
              <w:fldChar w:fldCharType="end"/>
            </w:r>
            <w:r w:rsidR="00C86055">
              <w:fldChar w:fldCharType="end"/>
            </w:r>
            <w:r w:rsidR="00D928D9">
              <w:fldChar w:fldCharType="end"/>
            </w:r>
            <w:r w:rsidR="003E5F97">
              <w:fldChar w:fldCharType="end"/>
            </w:r>
            <w:r w:rsidR="007614FC">
              <w:fldChar w:fldCharType="end"/>
            </w:r>
            <w:r w:rsidR="00780999">
              <w:fldChar w:fldCharType="end"/>
            </w:r>
            <w:r w:rsidR="00F7510D">
              <w:fldChar w:fldCharType="end"/>
            </w:r>
            <w:r w:rsidRPr="00463D23">
              <w:fldChar w:fldCharType="end"/>
            </w:r>
          </w:p>
        </w:tc>
      </w:tr>
      <w:tr w:rsidR="006B334F" w:rsidTr="0008792C">
        <w:trPr>
          <w:trHeight w:val="495"/>
        </w:trPr>
        <w:tc>
          <w:tcPr>
            <w:tcW w:w="3960" w:type="dxa"/>
          </w:tcPr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463D23">
              <w:rPr>
                <w:b/>
                <w:noProof/>
                <w:color w:val="010202"/>
                <w:lang w:eastAsia="ru-RU"/>
              </w:rPr>
              <w:drawing>
                <wp:inline distT="0" distB="0" distL="0" distR="0">
                  <wp:extent cx="1866900" cy="2019300"/>
                  <wp:effectExtent l="0" t="0" r="0" b="0"/>
                  <wp:docPr id="3" name="Рисунок 3" descr="Amoeba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moeba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6B334F" w:rsidRDefault="006B334F" w:rsidP="006B334F">
            <w:pPr>
              <w:pStyle w:val="a3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  <w:r w:rsidRPr="00463D23">
              <w:rPr>
                <w:noProof/>
                <w:color w:val="010202"/>
                <w:lang w:eastAsia="ru-RU"/>
              </w:rPr>
              <w:drawing>
                <wp:inline distT="0" distB="0" distL="0" distR="0">
                  <wp:extent cx="2790825" cy="1295400"/>
                  <wp:effectExtent l="0" t="0" r="9525" b="0"/>
                  <wp:docPr id="4" name="Рисунок 4" descr="Коловратка-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оловратка-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334F" w:rsidRDefault="006B334F" w:rsidP="006B334F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AE146D" w:rsidRPr="00AE146D" w:rsidRDefault="00AE146D" w:rsidP="00AE146D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4;</w:t>
      </w:r>
    </w:p>
    <w:p w:rsidR="00AE146D" w:rsidRPr="00AE146D" w:rsidRDefault="00AE146D" w:rsidP="00AE146D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1;</w:t>
      </w:r>
    </w:p>
    <w:p w:rsidR="00AE146D" w:rsidRPr="00AE146D" w:rsidRDefault="00AE146D" w:rsidP="00AE146D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все, кроме 2;</w:t>
      </w:r>
    </w:p>
    <w:p w:rsidR="00AE146D" w:rsidRPr="00AE146D" w:rsidRDefault="00AE146D" w:rsidP="00AE146D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1, 2 и 4.</w:t>
      </w:r>
    </w:p>
    <w:p w:rsidR="00CF27E1" w:rsidRPr="00CF27E1" w:rsidRDefault="00CF27E1" w:rsidP="006B334F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941372" w:rsidRDefault="00941372" w:rsidP="00941372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41372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Можно ли ожидать, что объем саркоплазматичесного ретикулума в синхронных и асинхронных мышцах окажется различным? </w:t>
      </w:r>
    </w:p>
    <w:p w:rsidR="00941372" w:rsidRPr="00941372" w:rsidRDefault="00941372" w:rsidP="00941372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41372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1) для управления работой синхронных мышц требуется большее количество нервных импульсов, чем для асинхронных мышц; 2) для работы синхронных мышц не требуется увеличение частоты нервных импульсов; 3) каждый нервный импульс, приходящий в мышечное волокно, приводит к освобождению ионов кальция из саркоплазматического ретикулума; 4) в </w:t>
      </w:r>
      <w:r w:rsidRPr="00941372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синхронных мышцах объем саркоплазматического ретикулума должен быть меньше, так как при сокращении они развивают большую силу; 5) в синхронных мышцах объем саркоплазматического ретикулума должен быть больше, так как при сокращении им требуется больше ионов кальция. </w:t>
      </w:r>
    </w:p>
    <w:p w:rsidR="00941372" w:rsidRPr="00941372" w:rsidRDefault="00941372" w:rsidP="00941372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>а) только 3,4,5;</w:t>
      </w:r>
    </w:p>
    <w:p w:rsidR="00941372" w:rsidRPr="00941372" w:rsidRDefault="00941372" w:rsidP="00941372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7545E">
        <w:rPr>
          <w:rFonts w:ascii="Times New Roman" w:hAnsi="Times New Roman"/>
          <w:sz w:val="24"/>
          <w:szCs w:val="24"/>
          <w:lang w:eastAsia="ru-RU"/>
        </w:rPr>
        <w:t>б) только 1,3,5;</w:t>
      </w:r>
      <w:r w:rsidRPr="00941372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941372" w:rsidRPr="00941372" w:rsidRDefault="00941372" w:rsidP="00941372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>в) только 1,2,4,5,</w:t>
      </w:r>
    </w:p>
    <w:p w:rsidR="00941372" w:rsidRDefault="00941372" w:rsidP="00941372">
      <w:pPr>
        <w:pStyle w:val="a3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 xml:space="preserve">г) только 2,3,4,5. </w:t>
      </w:r>
    </w:p>
    <w:p w:rsidR="00941372" w:rsidRPr="00941372" w:rsidRDefault="00941372" w:rsidP="00941372">
      <w:pPr>
        <w:pStyle w:val="a3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967D8" w:rsidRPr="003967D8" w:rsidRDefault="003967D8" w:rsidP="003967D8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3967D8">
        <w:rPr>
          <w:rFonts w:ascii="Times New Roman" w:hAnsi="Times New Roman" w:cs="Times New Roman"/>
          <w:b/>
          <w:sz w:val="24"/>
        </w:rPr>
        <w:t>Какие из этих соединений относятся к дисахаридам: 1) Лактоза; 2) Сахароза; 3) Рибоза; 4) Фруктоза; 5) Хитин.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3967D8" w:rsidRPr="003967D8">
        <w:rPr>
          <w:rFonts w:ascii="Times New Roman" w:hAnsi="Times New Roman" w:cs="Times New Roman"/>
          <w:sz w:val="24"/>
        </w:rPr>
        <w:t>олько 1 и 2;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3967D8" w:rsidRPr="003967D8">
        <w:rPr>
          <w:rFonts w:ascii="Times New Roman" w:hAnsi="Times New Roman" w:cs="Times New Roman"/>
          <w:sz w:val="24"/>
        </w:rPr>
        <w:t>олько 1, 2 и 4;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3967D8" w:rsidRPr="003967D8">
        <w:rPr>
          <w:rFonts w:ascii="Times New Roman" w:hAnsi="Times New Roman" w:cs="Times New Roman"/>
          <w:sz w:val="24"/>
        </w:rPr>
        <w:t>олько 2, 3 и 4;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в</w:t>
      </w:r>
      <w:r w:rsidR="003967D8" w:rsidRPr="003967D8">
        <w:rPr>
          <w:rFonts w:ascii="Times New Roman" w:hAnsi="Times New Roman" w:cs="Times New Roman"/>
          <w:sz w:val="24"/>
        </w:rPr>
        <w:t>се перечисленные, кроме 5.</w:t>
      </w:r>
    </w:p>
    <w:p w:rsidR="003967D8" w:rsidRPr="003967D8" w:rsidRDefault="003967D8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3967D8" w:rsidRPr="003967D8" w:rsidRDefault="003967D8" w:rsidP="003967D8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3967D8">
        <w:rPr>
          <w:rFonts w:ascii="Times New Roman" w:hAnsi="Times New Roman" w:cs="Times New Roman"/>
          <w:b/>
          <w:sz w:val="24"/>
        </w:rPr>
        <w:t>Какие болезни у человека вызываются нарушением функции гипофиза: 1) Гигантизм; 2) Базедова болезнь; 3) Микседема; 4) Акромегалия; 5) Карликовость.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3967D8" w:rsidRPr="003967D8">
        <w:rPr>
          <w:rFonts w:ascii="Times New Roman" w:hAnsi="Times New Roman" w:cs="Times New Roman"/>
          <w:sz w:val="24"/>
        </w:rPr>
        <w:t>олько 2 и 3;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3967D8" w:rsidRPr="003967D8">
        <w:rPr>
          <w:rFonts w:ascii="Times New Roman" w:hAnsi="Times New Roman" w:cs="Times New Roman"/>
          <w:sz w:val="24"/>
        </w:rPr>
        <w:t>олько 1, 4 и 5;</w:t>
      </w:r>
    </w:p>
    <w:p w:rsidR="003967D8" w:rsidRPr="003967D8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3967D8" w:rsidRPr="003967D8">
        <w:rPr>
          <w:rFonts w:ascii="Times New Roman" w:hAnsi="Times New Roman" w:cs="Times New Roman"/>
          <w:sz w:val="24"/>
        </w:rPr>
        <w:t>олько 1 и 5;</w:t>
      </w:r>
    </w:p>
    <w:p w:rsidR="006B334F" w:rsidRDefault="000370A7" w:rsidP="003967D8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т</w:t>
      </w:r>
      <w:r w:rsidR="003967D8" w:rsidRPr="003967D8">
        <w:rPr>
          <w:rFonts w:ascii="Times New Roman" w:hAnsi="Times New Roman" w:cs="Times New Roman"/>
          <w:sz w:val="24"/>
        </w:rPr>
        <w:t>олько 1, 2 и 5.</w:t>
      </w:r>
    </w:p>
    <w:p w:rsidR="003967D8" w:rsidRDefault="003967D8" w:rsidP="003967D8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E3581B" w:rsidRPr="00E3581B" w:rsidRDefault="00E3581B" w:rsidP="00E3581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E3581B">
        <w:rPr>
          <w:rFonts w:ascii="Times New Roman" w:hAnsi="Times New Roman" w:cs="Times New Roman"/>
          <w:b/>
          <w:sz w:val="24"/>
        </w:rPr>
        <w:t>К видам-эдификаторам можно отнести: 1) речного бобра; 2) выхухоль; 3) сизого голубя; 4) африканского слона; 5) миссисипского аллигатора.</w:t>
      </w:r>
    </w:p>
    <w:p w:rsidR="00E3581B" w:rsidRPr="00E3581B" w:rsidRDefault="00E3581B" w:rsidP="00E3581B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а)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1,2;</w:t>
      </w:r>
    </w:p>
    <w:p w:rsidR="00E3581B" w:rsidRPr="00E3581B" w:rsidRDefault="00E3581B" w:rsidP="00E3581B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б)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1,4,5;</w:t>
      </w:r>
    </w:p>
    <w:p w:rsidR="00E3581B" w:rsidRPr="00E3581B" w:rsidRDefault="00E3581B" w:rsidP="00E3581B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в)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3,4,5;</w:t>
      </w:r>
    </w:p>
    <w:p w:rsidR="00E3581B" w:rsidRDefault="00E3581B" w:rsidP="00E3581B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г)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2,3,4.</w:t>
      </w:r>
    </w:p>
    <w:p w:rsidR="0073398F" w:rsidRPr="00E3581B" w:rsidRDefault="0073398F" w:rsidP="00E3581B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73398F" w:rsidRPr="002E5C29" w:rsidRDefault="0073398F" w:rsidP="0073398F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D336AB">
        <w:rPr>
          <w:rFonts w:ascii="Times New Roman" w:eastAsia="Times New Roman" w:hAnsi="Times New Roman"/>
          <w:b/>
          <w:color w:val="000000"/>
          <w:sz w:val="24"/>
          <w:szCs w:val="24"/>
        </w:rPr>
        <w:t>Что из следующего является предположительной последовательностью событий в происхождении жизни?</w:t>
      </w:r>
      <w:r w:rsidR="00D336AB" w:rsidRPr="00D336AB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1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формирование протобионтов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2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синтез органических мономеров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3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синтез органических полимеров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4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формирование генетических систем на основе ДНК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</w:p>
    <w:p w:rsidR="0073398F" w:rsidRPr="0073398F" w:rsidRDefault="00D336AB" w:rsidP="0073398F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а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</w:rPr>
        <w:t>1, 2, 3, 4;</w:t>
      </w:r>
    </w:p>
    <w:p w:rsidR="0073398F" w:rsidRPr="0073398F" w:rsidRDefault="00D336AB" w:rsidP="0073398F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>) 1, 3, 2, 4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73398F" w:rsidRPr="00B51B57" w:rsidRDefault="00D336AB" w:rsidP="0073398F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="0073398F" w:rsidRPr="00B51B57">
        <w:rPr>
          <w:rFonts w:ascii="Times New Roman" w:eastAsia="Times New Roman" w:hAnsi="Times New Roman"/>
          <w:color w:val="000000"/>
          <w:sz w:val="24"/>
          <w:szCs w:val="24"/>
        </w:rPr>
        <w:t>) 2, 3, 1, 4</w:t>
      </w: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73398F" w:rsidRPr="0073398F" w:rsidRDefault="00D336AB" w:rsidP="0073398F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</w:rPr>
        <w:t>2, 3, 4, 1.</w:t>
      </w:r>
    </w:p>
    <w:p w:rsidR="0073398F" w:rsidRDefault="0073398F" w:rsidP="0073398F">
      <w:pPr>
        <w:pStyle w:val="a3"/>
        <w:spacing w:after="0" w:line="360" w:lineRule="auto"/>
        <w:jc w:val="both"/>
      </w:pPr>
    </w:p>
    <w:p w:rsidR="0073398F" w:rsidRPr="002E5C29" w:rsidRDefault="0073398F" w:rsidP="0073398F">
      <w:pPr>
        <w:pStyle w:val="NormalTex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336AB">
        <w:rPr>
          <w:rFonts w:ascii="Times New Roman" w:hAnsi="Times New Roman" w:cs="Times New Roman"/>
          <w:b/>
          <w:sz w:val="24"/>
          <w:szCs w:val="24"/>
          <w:lang w:val="ru-RU"/>
        </w:rPr>
        <w:t>Какими из следующих характеристик должны были обладать первые животные, колонизировавшие землю?</w:t>
      </w:r>
      <w:r w:rsidR="00D336AB" w:rsidRPr="00D336AB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1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bookmarkStart w:id="4" w:name="_Hlk87746242"/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были, вероятно, травоядными</w:t>
      </w:r>
      <w:bookmarkEnd w:id="4"/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и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четыре конечности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3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имели способность противостоять обезвоживанию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имели внутренний скелет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5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были беспозвоночными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:rsidR="0073398F" w:rsidRPr="000705B6" w:rsidRDefault="00D336AB" w:rsidP="0073398F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>) только 3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Pr="000705B6" w:rsidRDefault="00D336AB" w:rsidP="0073398F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="0073398F">
        <w:rPr>
          <w:rFonts w:ascii="Times New Roman" w:hAnsi="Times New Roman" w:cs="Times New Roman"/>
          <w:sz w:val="24"/>
          <w:szCs w:val="24"/>
          <w:lang w:val="ru-RU"/>
        </w:rPr>
        <w:t>1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73398F">
        <w:rPr>
          <w:rFonts w:ascii="Times New Roman" w:hAnsi="Times New Roman" w:cs="Times New Roman"/>
          <w:sz w:val="24"/>
          <w:szCs w:val="24"/>
          <w:lang w:val="ru-RU"/>
        </w:rPr>
        <w:t>2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Pr="00B51B57" w:rsidRDefault="00D336AB" w:rsidP="0073398F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51B57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73398F" w:rsidRPr="00B51B57">
        <w:rPr>
          <w:rFonts w:ascii="Times New Roman" w:hAnsi="Times New Roman" w:cs="Times New Roman"/>
          <w:sz w:val="24"/>
          <w:szCs w:val="24"/>
          <w:lang w:val="ru-RU"/>
        </w:rPr>
        <w:t>) 1, 3 и 5</w:t>
      </w:r>
      <w:r w:rsidRPr="00B51B57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Default="00D336AB" w:rsidP="0073398F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>) 2, 3 и 4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5D353B" w:rsidRPr="000705B6" w:rsidRDefault="005D353B" w:rsidP="0073398F">
      <w:pPr>
        <w:pStyle w:val="NormalText"/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D353B" w:rsidRDefault="005D353B" w:rsidP="005D353B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5D353B">
        <w:rPr>
          <w:rFonts w:ascii="Times New Roman" w:eastAsia="Times New Roman" w:hAnsi="Times New Roman"/>
          <w:b/>
          <w:color w:val="000000"/>
          <w:sz w:val="24"/>
          <w:szCs w:val="24"/>
        </w:rPr>
        <w:t>Используйте следующую родословную (рис.) для семьи, в которой темные символы обозначают людей с одним из двух основных типов рака толстой кишки. Цифры под символами - это возраст человека на момент постановки диагноза.</w:t>
      </w:r>
    </w:p>
    <w:p w:rsidR="005D353B" w:rsidRDefault="005D353B" w:rsidP="005D353B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Default="005D353B" w:rsidP="005D353B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8832F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B198AD" wp14:editId="363AD82D">
            <wp:extent cx="5532153" cy="20288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553" cy="203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53B" w:rsidRDefault="005D353B" w:rsidP="005D353B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Pr="006D78EB" w:rsidRDefault="005D353B" w:rsidP="005D353B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 xml:space="preserve">Больная женщина из поколения </w:t>
      </w:r>
      <w:r w:rsidRPr="006D78EB">
        <w:rPr>
          <w:rFonts w:ascii="Times New Roman" w:hAnsi="Times New Roman" w:cs="Times New Roman"/>
          <w:b/>
          <w:sz w:val="24"/>
          <w:szCs w:val="24"/>
        </w:rPr>
        <w:t>IV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спрашивает онколога, может ли она знать, будет ли у кого-либо или у всех ее детей высокий риск того же рака. Что из следующего может посоветовать врач?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1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генетическое консультирование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5D353B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провести молекулярно-генетическую пренатальную диагностику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; 3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провести молекулярно-генетическое тестирование, чтобы увидеть, является ли она носителем вредного аллеля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; 4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рекомендовать не иметь детей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:rsidR="005D353B" w:rsidRPr="00F36599" w:rsidRDefault="005D353B" w:rsidP="005D353B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1;</w:t>
      </w:r>
    </w:p>
    <w:p w:rsidR="005D353B" w:rsidRPr="00F36599" w:rsidRDefault="005D353B" w:rsidP="005D353B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2;</w:t>
      </w:r>
    </w:p>
    <w:p w:rsidR="005D353B" w:rsidRPr="00A416D4" w:rsidRDefault="005D353B" w:rsidP="005D353B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416D4">
        <w:rPr>
          <w:rFonts w:ascii="Times New Roman" w:hAnsi="Times New Roman" w:cs="Times New Roman"/>
          <w:sz w:val="24"/>
          <w:szCs w:val="24"/>
          <w:lang w:val="ru-RU"/>
        </w:rPr>
        <w:lastRenderedPageBreak/>
        <w:t>в) только 1 и 2;</w:t>
      </w:r>
    </w:p>
    <w:p w:rsidR="005D353B" w:rsidRDefault="005D353B" w:rsidP="005D353B">
      <w:pPr>
        <w:pStyle w:val="NormalText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4.</w:t>
      </w:r>
    </w:p>
    <w:p w:rsidR="005D353B" w:rsidRPr="005D353B" w:rsidRDefault="005D353B" w:rsidP="005D353B">
      <w:pPr>
        <w:pStyle w:val="a3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Pr="005D353B" w:rsidRDefault="005D353B" w:rsidP="005D353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Какие из следующих утверждений верны? 1) Кроссинговер наблюдается в профазе I мейоза; 2) Фенотип зависит от взаимодействия генотипа и среды; 3) Несколько цепей ДНК объединяются, образуя одну хромосому; 4) Закон гомологических рядов наследственной изменчивости организмов сформулировал И.В. Мичурин; 5). Изменения, появившиеся в результате соматических мутаций, наследуются при половом размножении; 6). </w:t>
      </w:r>
      <w:r w:rsidRPr="005D353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Число и генный состав хромосом </w:t>
      </w:r>
      <w:r w:rsidRPr="005D353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не различаются в разных клетках многоклеточного организма.</w:t>
      </w:r>
    </w:p>
    <w:p w:rsidR="005D353B" w:rsidRPr="005D353B" w:rsidRDefault="005D353B" w:rsidP="005D353B">
      <w:pPr>
        <w:pStyle w:val="a3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>а) только 1, 4;</w:t>
      </w:r>
    </w:p>
    <w:p w:rsidR="005D353B" w:rsidRPr="00A416D4" w:rsidRDefault="005D353B" w:rsidP="005D353B">
      <w:pPr>
        <w:pStyle w:val="a3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416D4">
        <w:rPr>
          <w:rFonts w:ascii="Times New Roman" w:eastAsia="Times New Roman" w:hAnsi="Times New Roman"/>
          <w:bCs/>
          <w:sz w:val="24"/>
          <w:szCs w:val="24"/>
          <w:lang w:eastAsia="ru-RU"/>
        </w:rPr>
        <w:t>б) только 1, 2, 6;</w:t>
      </w:r>
    </w:p>
    <w:p w:rsidR="005D353B" w:rsidRPr="005D353B" w:rsidRDefault="005D353B" w:rsidP="005D353B">
      <w:pPr>
        <w:pStyle w:val="a3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>в) только 2, 4, 5;</w:t>
      </w:r>
    </w:p>
    <w:p w:rsidR="005D353B" w:rsidRPr="005D353B" w:rsidRDefault="005D353B" w:rsidP="005D353B">
      <w:pPr>
        <w:pStyle w:val="a3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г) только 2, 3, 6.       </w:t>
      </w:r>
    </w:p>
    <w:p w:rsidR="006B334F" w:rsidRDefault="006B334F" w:rsidP="005D353B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B65D31" w:rsidRDefault="00B65D31" w:rsidP="00B65D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164203">
        <w:rPr>
          <w:rFonts w:ascii="Times New Roman" w:hAnsi="Times New Roman" w:cs="Times New Roman"/>
          <w:b/>
          <w:sz w:val="24"/>
          <w:szCs w:val="23"/>
        </w:rPr>
        <w:t>12,5</w:t>
      </w:r>
      <w:r w:rsidRPr="00164203">
        <w:rPr>
          <w:rFonts w:ascii="Times New Roman" w:hAnsi="Times New Roman" w:cs="Times New Roman"/>
          <w:b/>
          <w:sz w:val="24"/>
          <w:szCs w:val="23"/>
        </w:rPr>
        <w:t>.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B65D31" w:rsidRPr="009A3182" w:rsidRDefault="00B65D31" w:rsidP="00B65D31">
      <w:pPr>
        <w:tabs>
          <w:tab w:val="left" w:pos="7845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B65D31" w:rsidRDefault="00B65D31" w:rsidP="00B32A58">
      <w:pPr>
        <w:numPr>
          <w:ilvl w:val="0"/>
          <w:numId w:val="15"/>
        </w:numPr>
        <w:tabs>
          <w:tab w:val="clear" w:pos="360"/>
        </w:tabs>
        <w:autoSpaceDE w:val="0"/>
        <w:autoSpaceDN w:val="0"/>
        <w:adjustRightInd w:val="0"/>
        <w:spacing w:after="0" w:line="360" w:lineRule="auto"/>
        <w:ind w:left="431" w:hanging="352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>[</w:t>
      </w: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4916A1"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</w:t>
      </w:r>
      <w:r w:rsidRPr="00605002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>Нужно указать, к какой группе</w:t>
      </w:r>
      <w:r w:rsidR="008F502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(1-4)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относятся перечисленные процессы</w:t>
      </w:r>
      <w:r w:rsidR="008F502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(А-Д)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4916A1" w:rsidRDefault="004916A1" w:rsidP="004916A1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9214" w:type="dxa"/>
        <w:tblInd w:w="137" w:type="dxa"/>
        <w:tblLook w:val="0000" w:firstRow="0" w:lastRow="0" w:firstColumn="0" w:lastColumn="0" w:noHBand="0" w:noVBand="0"/>
      </w:tblPr>
      <w:tblGrid>
        <w:gridCol w:w="4394"/>
        <w:gridCol w:w="4820"/>
      </w:tblGrid>
      <w:tr w:rsidR="004916A1" w:rsidTr="004916A1">
        <w:trPr>
          <w:trHeight w:val="1005"/>
        </w:trPr>
        <w:tc>
          <w:tcPr>
            <w:tcW w:w="4394" w:type="dxa"/>
          </w:tcPr>
          <w:p w:rsidR="004916A1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А.</w:t>
            </w:r>
            <w:r w:rsidRPr="00E65C9A"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 xml:space="preserve">нгибирование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выделения гормона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конечным продуктом метаболического пути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Перелом кости;</w:t>
            </w:r>
          </w:p>
          <w:p w:rsidR="004916A1" w:rsidRPr="00EB342D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оддержание постоянной концентрации диоксида углерода и глюкозы в крови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При накладывании кристалла соли на область продолговатого мозга, в которой находится ядро блуждающего нерва, происходит остановка сердца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При переполнении мочевого пузыря возникает позыв на мочеиспускание.</w:t>
            </w:r>
          </w:p>
        </w:tc>
        <w:tc>
          <w:tcPr>
            <w:tcW w:w="4820" w:type="dxa"/>
          </w:tcPr>
          <w:p w:rsidR="004916A1" w:rsidRPr="00EB342D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Прямая связь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передача команды на исполнение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Pr="00EB342D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братная связь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передача информации о состоянии объекта</w:t>
            </w:r>
          </w:p>
          <w:p w:rsidR="004916A1" w:rsidRPr="00EB342D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егуляторный процесс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 xml:space="preserve">целостная реакция, включающая и </w:t>
            </w:r>
            <w:r>
              <w:rPr>
                <w:rFonts w:ascii="Times New Roman" w:hAnsi="Times New Roman"/>
                <w:sz w:val="24"/>
                <w:szCs w:val="24"/>
              </w:rPr>
              <w:t>прямую и обратную связи</w:t>
            </w:r>
          </w:p>
          <w:p w:rsidR="004916A1" w:rsidRPr="00EB342D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Физический процесс,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в котором не происходит передача информации и, следовательно, отсутствуют регуляторные процессы.</w:t>
            </w:r>
          </w:p>
          <w:p w:rsidR="004916A1" w:rsidRDefault="004916A1" w:rsidP="004916A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4916A1" w:rsidRDefault="004916A1" w:rsidP="004916A1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Style w:val="a8"/>
        <w:tblW w:w="0" w:type="auto"/>
        <w:jc w:val="center"/>
        <w:tblLook w:val="01E0" w:firstRow="1" w:lastRow="1" w:firstColumn="1" w:lastColumn="1" w:noHBand="0" w:noVBand="0"/>
      </w:tblPr>
      <w:tblGrid>
        <w:gridCol w:w="1555"/>
        <w:gridCol w:w="1558"/>
        <w:gridCol w:w="1558"/>
        <w:gridCol w:w="1558"/>
        <w:gridCol w:w="1558"/>
        <w:gridCol w:w="1558"/>
      </w:tblGrid>
      <w:tr w:rsidR="007B3630" w:rsidRPr="00A47AE5" w:rsidTr="003564C1">
        <w:trPr>
          <w:trHeight w:val="463"/>
          <w:jc w:val="center"/>
        </w:trPr>
        <w:tc>
          <w:tcPr>
            <w:tcW w:w="1555" w:type="dxa"/>
          </w:tcPr>
          <w:p w:rsidR="007B3630" w:rsidRPr="00A47AE5" w:rsidRDefault="007B3630" w:rsidP="007D5B4A">
            <w:pPr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Процесс</w:t>
            </w:r>
          </w:p>
        </w:tc>
        <w:tc>
          <w:tcPr>
            <w:tcW w:w="1558" w:type="dxa"/>
          </w:tcPr>
          <w:p w:rsidR="007B3630" w:rsidRPr="00A47AE5" w:rsidRDefault="007B3630" w:rsidP="007D5B4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А</w:t>
            </w:r>
          </w:p>
        </w:tc>
        <w:tc>
          <w:tcPr>
            <w:tcW w:w="1558" w:type="dxa"/>
          </w:tcPr>
          <w:p w:rsidR="007B3630" w:rsidRPr="00A47AE5" w:rsidRDefault="007B3630" w:rsidP="007D5B4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Б</w:t>
            </w:r>
          </w:p>
        </w:tc>
        <w:tc>
          <w:tcPr>
            <w:tcW w:w="1558" w:type="dxa"/>
          </w:tcPr>
          <w:p w:rsidR="007B3630" w:rsidRPr="00A47AE5" w:rsidRDefault="007B3630" w:rsidP="007D5B4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В</w:t>
            </w:r>
          </w:p>
        </w:tc>
        <w:tc>
          <w:tcPr>
            <w:tcW w:w="1558" w:type="dxa"/>
          </w:tcPr>
          <w:p w:rsidR="007B3630" w:rsidRPr="00A47AE5" w:rsidRDefault="007B3630" w:rsidP="007D5B4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Г</w:t>
            </w:r>
          </w:p>
        </w:tc>
        <w:tc>
          <w:tcPr>
            <w:tcW w:w="1558" w:type="dxa"/>
          </w:tcPr>
          <w:p w:rsidR="007B3630" w:rsidRPr="00A47AE5" w:rsidRDefault="007B3630" w:rsidP="007D5B4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Д</w:t>
            </w:r>
          </w:p>
        </w:tc>
      </w:tr>
      <w:tr w:rsidR="007B3630" w:rsidRPr="00B55F28" w:rsidTr="003564C1">
        <w:trPr>
          <w:trHeight w:val="513"/>
          <w:jc w:val="center"/>
        </w:trPr>
        <w:tc>
          <w:tcPr>
            <w:tcW w:w="1555" w:type="dxa"/>
          </w:tcPr>
          <w:p w:rsidR="007B3630" w:rsidRPr="00A47AE5" w:rsidRDefault="007B3630" w:rsidP="007D5B4A">
            <w:pPr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Группа</w:t>
            </w: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7D5B4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7D5B4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7D5B4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7D5B4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B13548" w:rsidRDefault="007B3630" w:rsidP="007D5B4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:rsidR="007B3630" w:rsidRDefault="007B3630" w:rsidP="004916A1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435C2" w:rsidRDefault="001435C2" w:rsidP="004916A1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E17671" w:rsidRPr="004916A1" w:rsidRDefault="00E17671" w:rsidP="004916A1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4916A1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[max </w:t>
      </w:r>
      <w:r w:rsidR="005E155E">
        <w:rPr>
          <w:rFonts w:ascii="Times New Roman" w:hAnsi="Times New Roman" w:cs="Times New Roman"/>
          <w:b/>
          <w:bCs/>
          <w:color w:val="000000"/>
          <w:sz w:val="24"/>
          <w:szCs w:val="23"/>
        </w:rPr>
        <w:t>2</w:t>
      </w:r>
      <w:r w:rsidRPr="004916A1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 Установите соответствие между животными, отмеченными цифрами на рисунке (1-4), и характерными для них типами яйцеклеток (А-Г).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127"/>
        <w:gridCol w:w="1558"/>
        <w:gridCol w:w="1558"/>
        <w:gridCol w:w="1273"/>
        <w:gridCol w:w="285"/>
        <w:gridCol w:w="1558"/>
        <w:gridCol w:w="986"/>
      </w:tblGrid>
      <w:tr w:rsidR="00E17671" w:rsidTr="00E17671">
        <w:trPr>
          <w:trHeight w:val="555"/>
          <w:jc w:val="center"/>
        </w:trPr>
        <w:tc>
          <w:tcPr>
            <w:tcW w:w="6516" w:type="dxa"/>
            <w:gridSpan w:val="4"/>
          </w:tcPr>
          <w:p w:rsidR="00E17671" w:rsidRDefault="00E17671" w:rsidP="00E17671">
            <w:pPr>
              <w:pStyle w:val="a3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  <w:p w:rsidR="00E17671" w:rsidRDefault="00E17671" w:rsidP="00E17671">
            <w:pPr>
              <w:pStyle w:val="a3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sz w:val="23"/>
                <w:szCs w:val="23"/>
                <w:lang w:eastAsia="ru-RU"/>
              </w:rPr>
              <w:drawing>
                <wp:inline distT="0" distB="0" distL="0" distR="0" wp14:anchorId="7C9F512C">
                  <wp:extent cx="2823693" cy="1897128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995" cy="1926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7671" w:rsidRPr="001435C2" w:rsidRDefault="00E17671" w:rsidP="001435C2">
            <w:pPr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2829" w:type="dxa"/>
            <w:gridSpan w:val="3"/>
          </w:tcPr>
          <w:p w:rsidR="00E17671" w:rsidRDefault="00E17671">
            <w:pPr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Алецитальные</w:t>
            </w: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Изолецитальные</w:t>
            </w: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Центролецитальные</w:t>
            </w:r>
          </w:p>
          <w:p w:rsidR="00E17671" w:rsidRPr="00E17671" w:rsidRDefault="00E17671" w:rsidP="00E176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Default="00E17671" w:rsidP="00E17671">
            <w:pPr>
              <w:pStyle w:val="a3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Телолецитальные</w:t>
            </w:r>
          </w:p>
        </w:tc>
      </w:tr>
      <w:tr w:rsidR="001435C2" w:rsidRPr="006355D4" w:rsidTr="007D5B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981" w:type="dxa"/>
          <w:jc w:val="center"/>
        </w:trPr>
        <w:tc>
          <w:tcPr>
            <w:tcW w:w="2127" w:type="dxa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Животное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1435C2" w:rsidRPr="00B55F28" w:rsidTr="007D5B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981" w:type="dxa"/>
          <w:jc w:val="center"/>
        </w:trPr>
        <w:tc>
          <w:tcPr>
            <w:tcW w:w="2127" w:type="dxa"/>
            <w:shd w:val="clear" w:color="auto" w:fill="auto"/>
          </w:tcPr>
          <w:p w:rsidR="001435C2" w:rsidRPr="006355D4" w:rsidRDefault="001435C2" w:rsidP="003564C1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Тип яйцеклеток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3564C1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3564C1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  <w:gridSpan w:val="2"/>
          </w:tcPr>
          <w:p w:rsidR="001435C2" w:rsidRPr="006355D4" w:rsidRDefault="001435C2" w:rsidP="003564C1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</w:tcPr>
          <w:p w:rsidR="001435C2" w:rsidRPr="006355D4" w:rsidRDefault="001435C2" w:rsidP="003564C1">
            <w:pPr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E17671" w:rsidRDefault="00E17671" w:rsidP="00E17671">
      <w:pPr>
        <w:pStyle w:val="a3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215E00" w:rsidRDefault="00215E00" w:rsidP="00E17671">
      <w:pPr>
        <w:pStyle w:val="a3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E17671" w:rsidRDefault="00215E00" w:rsidP="00B32A58">
      <w:pPr>
        <w:pStyle w:val="a3"/>
        <w:numPr>
          <w:ilvl w:val="0"/>
          <w:numId w:val="15"/>
        </w:numPr>
        <w:spacing w:after="0" w:line="360" w:lineRule="auto"/>
        <w:ind w:left="357" w:hanging="357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</w:rPr>
        <w:t>[</w:t>
      </w: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  <w:lang w:val="en-US"/>
        </w:rPr>
        <w:t>max</w:t>
      </w: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3 балла] Установите соответствие между птицами (А-Д) и способом добычи пищи: в толще воды (1), или с поверхности воды (2).</w:t>
      </w:r>
      <w:r w:rsidR="00E17671" w:rsidRPr="00215E00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</w:t>
      </w:r>
    </w:p>
    <w:p w:rsidR="00215E00" w:rsidRDefault="00215E00" w:rsidP="00215E00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9356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2943"/>
        <w:gridCol w:w="3578"/>
        <w:gridCol w:w="2835"/>
      </w:tblGrid>
      <w:tr w:rsidR="00215E00" w:rsidTr="00215E00">
        <w:trPr>
          <w:trHeight w:val="1277"/>
        </w:trPr>
        <w:tc>
          <w:tcPr>
            <w:tcW w:w="2943" w:type="dxa"/>
          </w:tcPr>
          <w:p w:rsidR="00215E00" w:rsidRDefault="00215E00" w:rsidP="007D5B4A">
            <w:pPr>
              <w:pStyle w:val="a3"/>
              <w:ind w:left="-54"/>
              <w:jc w:val="center"/>
            </w:pPr>
            <w:r>
              <w:object w:dxaOrig="2715" w:dyaOrig="2820">
                <v:shape id="_x0000_i1026" type="#_x0000_t75" style="width:129.75pt;height:135pt" o:ole="">
                  <v:imagedata r:id="rId21" o:title=""/>
                </v:shape>
                <o:OLEObject Type="Embed" ProgID="PBrush" ShapeID="_x0000_i1026" DrawAspect="Content" ObjectID="_1700565843" r:id="rId22"/>
              </w:object>
            </w:r>
          </w:p>
          <w:p w:rsidR="00215E00" w:rsidRDefault="00215E00" w:rsidP="007D5B4A">
            <w:pPr>
              <w:pStyle w:val="a3"/>
              <w:ind w:left="-54"/>
              <w:jc w:val="center"/>
            </w:pPr>
            <w:r>
              <w:t>А</w:t>
            </w:r>
          </w:p>
        </w:tc>
        <w:tc>
          <w:tcPr>
            <w:tcW w:w="3578" w:type="dxa"/>
          </w:tcPr>
          <w:p w:rsidR="00215E00" w:rsidRDefault="00215E00" w:rsidP="007D5B4A">
            <w:pPr>
              <w:jc w:val="center"/>
            </w:pPr>
            <w:r>
              <w:object w:dxaOrig="4125" w:dyaOrig="3915">
                <v:shape id="_x0000_i1027" type="#_x0000_t75" style="width:133.5pt;height:126.75pt" o:ole="">
                  <v:imagedata r:id="rId23" o:title=""/>
                </v:shape>
                <o:OLEObject Type="Embed" ProgID="PBrush" ShapeID="_x0000_i1027" DrawAspect="Content" ObjectID="_1700565844" r:id="rId24"/>
              </w:object>
            </w:r>
          </w:p>
          <w:p w:rsidR="00215E00" w:rsidRDefault="00215E00" w:rsidP="007D5B4A">
            <w:pPr>
              <w:pStyle w:val="a3"/>
              <w:ind w:left="-54"/>
              <w:jc w:val="center"/>
            </w:pPr>
            <w:r>
              <w:t>Б</w:t>
            </w:r>
          </w:p>
        </w:tc>
        <w:tc>
          <w:tcPr>
            <w:tcW w:w="2835" w:type="dxa"/>
          </w:tcPr>
          <w:p w:rsidR="00215E00" w:rsidRDefault="00215E00" w:rsidP="007D5B4A">
            <w:pPr>
              <w:pStyle w:val="a3"/>
              <w:ind w:left="-54"/>
              <w:jc w:val="center"/>
            </w:pPr>
            <w:r>
              <w:object w:dxaOrig="3075" w:dyaOrig="5760">
                <v:shape id="_x0000_i1028" type="#_x0000_t75" style="width:70.5pt;height:132.75pt" o:ole="">
                  <v:imagedata r:id="rId25" o:title=""/>
                </v:shape>
                <o:OLEObject Type="Embed" ProgID="PBrush" ShapeID="_x0000_i1028" DrawAspect="Content" ObjectID="_1700565845" r:id="rId26"/>
              </w:object>
            </w:r>
          </w:p>
          <w:p w:rsidR="00215E00" w:rsidRDefault="00215E00" w:rsidP="007D5B4A">
            <w:pPr>
              <w:pStyle w:val="a3"/>
              <w:ind w:left="-54"/>
              <w:jc w:val="center"/>
            </w:pPr>
            <w:r>
              <w:t>В</w:t>
            </w:r>
          </w:p>
        </w:tc>
      </w:tr>
      <w:tr w:rsidR="00215E00" w:rsidTr="00215E00">
        <w:trPr>
          <w:trHeight w:val="3633"/>
        </w:trPr>
        <w:tc>
          <w:tcPr>
            <w:tcW w:w="2943" w:type="dxa"/>
          </w:tcPr>
          <w:p w:rsidR="00215E00" w:rsidRDefault="00215E00" w:rsidP="007D5B4A">
            <w:pPr>
              <w:pStyle w:val="a3"/>
              <w:ind w:left="-54"/>
              <w:jc w:val="center"/>
            </w:pPr>
            <w:r>
              <w:object w:dxaOrig="2715" w:dyaOrig="3645">
                <v:shape id="_x0000_i1029" type="#_x0000_t75" style="width:119.25pt;height:159.75pt" o:ole="">
                  <v:imagedata r:id="rId27" o:title=""/>
                </v:shape>
                <o:OLEObject Type="Embed" ProgID="PBrush" ShapeID="_x0000_i1029" DrawAspect="Content" ObjectID="_1700565846" r:id="rId28"/>
              </w:object>
            </w:r>
          </w:p>
          <w:p w:rsidR="00215E00" w:rsidRDefault="00215E00" w:rsidP="007D5B4A">
            <w:pPr>
              <w:pStyle w:val="a3"/>
              <w:ind w:left="-54"/>
              <w:jc w:val="center"/>
            </w:pPr>
            <w:r>
              <w:t>Г</w:t>
            </w:r>
          </w:p>
        </w:tc>
        <w:tc>
          <w:tcPr>
            <w:tcW w:w="3578" w:type="dxa"/>
          </w:tcPr>
          <w:p w:rsidR="00215E00" w:rsidRDefault="00215E00" w:rsidP="007D5B4A">
            <w:pPr>
              <w:pStyle w:val="a3"/>
              <w:ind w:left="-54"/>
              <w:jc w:val="center"/>
            </w:pPr>
            <w:r>
              <w:object w:dxaOrig="4035" w:dyaOrig="2580">
                <v:shape id="_x0000_i1030" type="#_x0000_t75" style="width:178.5pt;height:114pt" o:ole="">
                  <v:imagedata r:id="rId29" o:title=""/>
                </v:shape>
                <o:OLEObject Type="Embed" ProgID="PBrush" ShapeID="_x0000_i1030" DrawAspect="Content" ObjectID="_1700565847" r:id="rId30"/>
              </w:object>
            </w:r>
          </w:p>
          <w:p w:rsidR="00215E00" w:rsidRDefault="00215E00" w:rsidP="007D5B4A">
            <w:pPr>
              <w:jc w:val="center"/>
            </w:pPr>
          </w:p>
          <w:p w:rsidR="00215E00" w:rsidRPr="00A8712F" w:rsidRDefault="00215E00" w:rsidP="007D5B4A">
            <w:pPr>
              <w:jc w:val="center"/>
            </w:pPr>
            <w:r>
              <w:t>Д</w:t>
            </w:r>
          </w:p>
        </w:tc>
        <w:tc>
          <w:tcPr>
            <w:tcW w:w="2835" w:type="dxa"/>
          </w:tcPr>
          <w:p w:rsidR="00215E00" w:rsidRDefault="00215E00" w:rsidP="007D5B4A">
            <w:pPr>
              <w:pStyle w:val="a3"/>
              <w:ind w:left="-54"/>
            </w:pPr>
            <w:r>
              <w:object w:dxaOrig="4395" w:dyaOrig="3885">
                <v:shape id="_x0000_i1031" type="#_x0000_t75" style="width:135.75pt;height:114.75pt" o:ole="">
                  <v:imagedata r:id="rId31" o:title=""/>
                </v:shape>
                <o:OLEObject Type="Embed" ProgID="PBrush" ShapeID="_x0000_i1031" DrawAspect="Content" ObjectID="_1700565848" r:id="rId32"/>
              </w:object>
            </w:r>
          </w:p>
          <w:p w:rsidR="00215E00" w:rsidRDefault="00215E00" w:rsidP="007D5B4A">
            <w:pPr>
              <w:pStyle w:val="a3"/>
              <w:ind w:left="-54"/>
            </w:pPr>
          </w:p>
          <w:p w:rsidR="00215E00" w:rsidRDefault="00215E00" w:rsidP="007D5B4A">
            <w:pPr>
              <w:pStyle w:val="a3"/>
              <w:ind w:left="-54"/>
            </w:pPr>
          </w:p>
          <w:p w:rsidR="00215E00" w:rsidRPr="00A8712F" w:rsidRDefault="00215E00" w:rsidP="007D5B4A">
            <w:pPr>
              <w:pStyle w:val="a3"/>
              <w:ind w:left="-54"/>
              <w:jc w:val="center"/>
            </w:pPr>
            <w:r>
              <w:t>Е</w:t>
            </w:r>
          </w:p>
        </w:tc>
      </w:tr>
    </w:tbl>
    <w:p w:rsidR="00215E00" w:rsidRDefault="00215E00" w:rsidP="00215E00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7"/>
        <w:gridCol w:w="1042"/>
        <w:gridCol w:w="1043"/>
        <w:gridCol w:w="1043"/>
        <w:gridCol w:w="1042"/>
        <w:gridCol w:w="1043"/>
        <w:gridCol w:w="1043"/>
      </w:tblGrid>
      <w:tr w:rsidR="009B31EB" w:rsidRPr="009B31EB" w:rsidTr="007D5B4A">
        <w:trPr>
          <w:trHeight w:val="557"/>
          <w:jc w:val="center"/>
        </w:trPr>
        <w:tc>
          <w:tcPr>
            <w:tcW w:w="2127" w:type="dxa"/>
            <w:shd w:val="clear" w:color="auto" w:fill="auto"/>
          </w:tcPr>
          <w:p w:rsidR="009B31EB" w:rsidRPr="009B31EB" w:rsidRDefault="009B31EB" w:rsidP="009B31EB">
            <w:pPr>
              <w:tabs>
                <w:tab w:val="left" w:pos="540"/>
                <w:tab w:val="center" w:pos="690"/>
              </w:tabs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Птица</w:t>
            </w:r>
          </w:p>
        </w:tc>
        <w:tc>
          <w:tcPr>
            <w:tcW w:w="1042" w:type="dxa"/>
            <w:shd w:val="clear" w:color="auto" w:fill="auto"/>
          </w:tcPr>
          <w:p w:rsidR="009B31EB" w:rsidRPr="009B31EB" w:rsidRDefault="009B31EB" w:rsidP="009B31EB">
            <w:pPr>
              <w:tabs>
                <w:tab w:val="left" w:pos="540"/>
                <w:tab w:val="center" w:pos="690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43" w:type="dxa"/>
            <w:shd w:val="clear" w:color="auto" w:fill="auto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42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</w:tr>
      <w:tr w:rsidR="009B31EB" w:rsidRPr="009B31EB" w:rsidTr="007D5B4A">
        <w:trPr>
          <w:trHeight w:val="551"/>
          <w:jc w:val="center"/>
        </w:trPr>
        <w:tc>
          <w:tcPr>
            <w:tcW w:w="2127" w:type="dxa"/>
            <w:shd w:val="clear" w:color="auto" w:fill="auto"/>
          </w:tcPr>
          <w:p w:rsidR="009B31EB" w:rsidRPr="009B31EB" w:rsidRDefault="009B31EB" w:rsidP="009B31EB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Способ добычи пищи</w:t>
            </w:r>
          </w:p>
        </w:tc>
        <w:tc>
          <w:tcPr>
            <w:tcW w:w="1042" w:type="dxa"/>
            <w:shd w:val="clear" w:color="auto" w:fill="auto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  <w:shd w:val="clear" w:color="auto" w:fill="auto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9B31EB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215E00" w:rsidRDefault="00215E00" w:rsidP="00215E00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64203" w:rsidRDefault="00164203" w:rsidP="00215E00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215E00" w:rsidRPr="00215E00" w:rsidRDefault="00215E00" w:rsidP="00215E00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81FC2" w:rsidRDefault="00B51B57" w:rsidP="00181FC2">
      <w:pPr>
        <w:pStyle w:val="a3"/>
        <w:numPr>
          <w:ilvl w:val="0"/>
          <w:numId w:val="15"/>
        </w:numPr>
        <w:spacing w:after="0" w:line="360" w:lineRule="auto"/>
        <w:ind w:left="357" w:hanging="357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3"/>
        </w:rPr>
        <w:t>[max 2,5</w:t>
      </w:r>
      <w:r w:rsidR="00E17671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Установите соответствие между предком человека</w:t>
      </w:r>
      <w:r w:rsidR="00C2740C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(А-Д)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и приблизительным временем</w:t>
      </w:r>
      <w:r w:rsidR="00C2740C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(1-5)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>, когда они жили:</w:t>
      </w:r>
    </w:p>
    <w:p w:rsidR="00181FC2" w:rsidRDefault="00181FC2" w:rsidP="00181FC2">
      <w:pPr>
        <w:pStyle w:val="a3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pPr w:leftFromText="180" w:rightFromText="180" w:vertAnchor="text" w:horzAnchor="margin" w:tblpXSpec="center" w:tblpY="181"/>
        <w:tblW w:w="0" w:type="auto"/>
        <w:tblLook w:val="0000" w:firstRow="0" w:lastRow="0" w:firstColumn="0" w:lastColumn="0" w:noHBand="0" w:noVBand="0"/>
      </w:tblPr>
      <w:tblGrid>
        <w:gridCol w:w="3878"/>
        <w:gridCol w:w="4470"/>
      </w:tblGrid>
      <w:tr w:rsidR="00AF5642" w:rsidRPr="00AF5642" w:rsidTr="0036719A">
        <w:trPr>
          <w:trHeight w:val="600"/>
        </w:trPr>
        <w:tc>
          <w:tcPr>
            <w:tcW w:w="3878" w:type="dxa"/>
          </w:tcPr>
          <w:p w:rsidR="00AF5642" w:rsidRPr="00AF5642" w:rsidRDefault="00AF5642" w:rsidP="00AF56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ПРЕДОК</w:t>
            </w:r>
          </w:p>
          <w:p w:rsidR="00AF5642" w:rsidRPr="00AF5642" w:rsidRDefault="001B0854" w:rsidP="00AF56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А. Австралопитек</w:t>
            </w:r>
          </w:p>
          <w:p w:rsidR="00AF5642" w:rsidRPr="00AF5642" w:rsidRDefault="00AF5642" w:rsidP="00AF56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Б. Дриопитек</w:t>
            </w:r>
          </w:p>
          <w:p w:rsidR="00AF5642" w:rsidRPr="00AF5642" w:rsidRDefault="00AF5642" w:rsidP="00AF56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В. Синантроп</w:t>
            </w:r>
          </w:p>
          <w:p w:rsidR="00AF5642" w:rsidRPr="00AF5642" w:rsidRDefault="00AF5642" w:rsidP="00AF56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Г. Ардипитек</w:t>
            </w:r>
          </w:p>
          <w:p w:rsidR="00AF5642" w:rsidRPr="00AF5642" w:rsidRDefault="00AF5642" w:rsidP="00AF5642">
            <w:pPr>
              <w:pStyle w:val="a3"/>
              <w:ind w:left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Д. Неандерталец</w:t>
            </w:r>
          </w:p>
        </w:tc>
        <w:tc>
          <w:tcPr>
            <w:tcW w:w="4470" w:type="dxa"/>
          </w:tcPr>
          <w:p w:rsidR="00AF5642" w:rsidRPr="00AF5642" w:rsidRDefault="00AF5642" w:rsidP="00AF5642">
            <w:pPr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ВРЕМЯ</w:t>
            </w:r>
          </w:p>
          <w:p w:rsidR="00AF5642" w:rsidRPr="00AF5642" w:rsidRDefault="00AF5642" w:rsidP="00AF5642">
            <w:pPr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1.  750 тыс. лет назад</w:t>
            </w:r>
          </w:p>
          <w:p w:rsidR="00AF5642" w:rsidRPr="00AF5642" w:rsidRDefault="00AF5642" w:rsidP="00AF5642">
            <w:pPr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2. 150 тыс. лет назад</w:t>
            </w:r>
          </w:p>
          <w:p w:rsidR="00AF5642" w:rsidRPr="00AF5642" w:rsidRDefault="00AF5642" w:rsidP="00AF5642">
            <w:pPr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3. 4,4 млн лет назад</w:t>
            </w:r>
          </w:p>
          <w:p w:rsidR="00AF5642" w:rsidRPr="00AF5642" w:rsidRDefault="00AF5642" w:rsidP="00AF5642">
            <w:pPr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4. 12 млн.л.</w:t>
            </w:r>
            <w:r w:rsidR="00C2740C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 xml:space="preserve"> </w:t>
            </w: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назад</w:t>
            </w:r>
          </w:p>
          <w:p w:rsidR="00AF5642" w:rsidRPr="00AF5642" w:rsidRDefault="00AF5642" w:rsidP="00C2740C">
            <w:pPr>
              <w:pStyle w:val="a3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5. 3-2 млн лет назад</w:t>
            </w:r>
          </w:p>
        </w:tc>
      </w:tr>
    </w:tbl>
    <w:p w:rsidR="00181FC2" w:rsidRDefault="00181FC2" w:rsidP="00181FC2">
      <w:pPr>
        <w:pStyle w:val="a3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81FC2" w:rsidRPr="00181FC2" w:rsidRDefault="00181FC2" w:rsidP="00181FC2">
      <w:pPr>
        <w:pStyle w:val="a3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6"/>
        <w:gridCol w:w="1274"/>
        <w:gridCol w:w="1275"/>
        <w:gridCol w:w="1275"/>
        <w:gridCol w:w="1275"/>
        <w:gridCol w:w="1275"/>
      </w:tblGrid>
      <w:tr w:rsidR="0023222A" w:rsidRPr="0023222A" w:rsidTr="007D5B4A">
        <w:trPr>
          <w:trHeight w:val="579"/>
          <w:jc w:val="center"/>
        </w:trPr>
        <w:tc>
          <w:tcPr>
            <w:tcW w:w="1696" w:type="dxa"/>
          </w:tcPr>
          <w:p w:rsidR="0023222A" w:rsidRPr="0023222A" w:rsidRDefault="0023222A" w:rsidP="0023222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322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Предок</w:t>
            </w:r>
          </w:p>
        </w:tc>
        <w:tc>
          <w:tcPr>
            <w:tcW w:w="1274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А</w:t>
            </w: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Б</w:t>
            </w: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В</w:t>
            </w: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Г</w:t>
            </w: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Д</w:t>
            </w:r>
          </w:p>
        </w:tc>
      </w:tr>
      <w:tr w:rsidR="0023222A" w:rsidRPr="0023222A" w:rsidTr="007D5B4A">
        <w:trPr>
          <w:jc w:val="center"/>
        </w:trPr>
        <w:tc>
          <w:tcPr>
            <w:tcW w:w="1696" w:type="dxa"/>
          </w:tcPr>
          <w:p w:rsidR="0023222A" w:rsidRPr="0023222A" w:rsidRDefault="0023222A" w:rsidP="0023222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322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Время</w:t>
            </w:r>
          </w:p>
        </w:tc>
        <w:tc>
          <w:tcPr>
            <w:tcW w:w="1274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23222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181FC2" w:rsidRPr="00181FC2" w:rsidRDefault="00181FC2" w:rsidP="00181FC2">
      <w:pPr>
        <w:pStyle w:val="a3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164203" w:rsidRDefault="00E17671" w:rsidP="00181FC2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E17671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</w:p>
    <w:p w:rsidR="00A96304" w:rsidRDefault="00A96304" w:rsidP="00181FC2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A96304" w:rsidRDefault="00A96304" w:rsidP="00181FC2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A96304" w:rsidRDefault="00A96304" w:rsidP="00181FC2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A96304" w:rsidRDefault="00A96304" w:rsidP="00181FC2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181FC2" w:rsidRPr="00FF7103" w:rsidRDefault="00E17671" w:rsidP="00FF7103">
      <w:pPr>
        <w:pStyle w:val="a3"/>
        <w:numPr>
          <w:ilvl w:val="0"/>
          <w:numId w:val="15"/>
        </w:numPr>
        <w:spacing w:after="0" w:line="360" w:lineRule="auto"/>
        <w:ind w:left="357" w:hanging="357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lastRenderedPageBreak/>
        <w:t xml:space="preserve">[max </w:t>
      </w:r>
      <w:r w:rsidR="00FF7103">
        <w:rPr>
          <w:rFonts w:ascii="Times New Roman" w:hAnsi="Times New Roman" w:cs="Times New Roman"/>
          <w:b/>
          <w:bCs/>
          <w:color w:val="000000"/>
          <w:sz w:val="24"/>
          <w:szCs w:val="23"/>
        </w:rPr>
        <w:t>2,5</w:t>
      </w:r>
      <w:r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</w:t>
      </w:r>
      <w:r w:rsidR="00FF7103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</w:t>
      </w:r>
      <w:r w:rsidR="00FF71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терминами (1-5) и определениями (А-Д):</w:t>
      </w:r>
    </w:p>
    <w:p w:rsidR="00FF7103" w:rsidRDefault="00FF7103" w:rsidP="00FF7103">
      <w:pPr>
        <w:pStyle w:val="a3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0" w:type="auto"/>
        <w:tblInd w:w="439" w:type="dxa"/>
        <w:tblLook w:val="0000" w:firstRow="0" w:lastRow="0" w:firstColumn="0" w:lastColumn="0" w:noHBand="0" w:noVBand="0"/>
      </w:tblPr>
      <w:tblGrid>
        <w:gridCol w:w="3242"/>
        <w:gridCol w:w="5188"/>
      </w:tblGrid>
      <w:tr w:rsidR="00FF7103" w:rsidTr="00FF7103">
        <w:trPr>
          <w:trHeight w:val="2235"/>
        </w:trPr>
        <w:tc>
          <w:tcPr>
            <w:tcW w:w="3242" w:type="dxa"/>
          </w:tcPr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ТЕРМИН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1. Эпистаз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2. Плейотропия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3. Трансдукция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4. Пенетрантность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5. Инверсия.</w:t>
            </w:r>
          </w:p>
          <w:p w:rsidR="00FF7103" w:rsidRPr="00FF7103" w:rsidRDefault="00FF7103" w:rsidP="00FF7103">
            <w:pPr>
              <w:pStyle w:val="a3"/>
              <w:spacing w:after="0" w:line="360" w:lineRule="auto"/>
              <w:ind w:left="-84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  <w:p w:rsidR="00FF7103" w:rsidRPr="00FF7103" w:rsidRDefault="00FF7103" w:rsidP="00FF7103">
            <w:pPr>
              <w:pStyle w:val="a3"/>
              <w:autoSpaceDE w:val="0"/>
              <w:autoSpaceDN w:val="0"/>
              <w:adjustRightInd w:val="0"/>
              <w:spacing w:after="0" w:line="360" w:lineRule="auto"/>
              <w:ind w:left="276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</w:tc>
        <w:tc>
          <w:tcPr>
            <w:tcW w:w="5188" w:type="dxa"/>
          </w:tcPr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ОПРЕДЕЛЕНИЕ</w:t>
            </w:r>
          </w:p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А) передача генов между организмами благодаря вирусам или вирусным частицам.</w:t>
            </w:r>
          </w:p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Б) показатель того, как часто ген проявляется в фенотипе</w:t>
            </w:r>
          </w:p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В) взаимодействие генов, при котором экспрессия одного гена маскирует экспрессию неаллельного гена</w:t>
            </w:r>
          </w:p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 xml:space="preserve">Г) </w:t>
            </w: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хромосомная перестройка, при которой происходит поворот участка хромосомы на 180°.</w:t>
            </w:r>
          </w:p>
          <w:p w:rsidR="00FF7103" w:rsidRPr="00FF7103" w:rsidRDefault="00FF7103" w:rsidP="00FF7103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Д) явление, при котором изменение одного гена имеет множественные фенотипические последствия.</w:t>
            </w:r>
          </w:p>
          <w:p w:rsidR="00FF7103" w:rsidRPr="00FF7103" w:rsidRDefault="00FF7103" w:rsidP="00FF7103">
            <w:pPr>
              <w:pStyle w:val="a3"/>
              <w:autoSpaceDE w:val="0"/>
              <w:autoSpaceDN w:val="0"/>
              <w:adjustRightInd w:val="0"/>
              <w:spacing w:after="0" w:line="360" w:lineRule="auto"/>
              <w:ind w:left="276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</w:tc>
      </w:tr>
    </w:tbl>
    <w:p w:rsidR="00D347B2" w:rsidRDefault="00D347B2" w:rsidP="00B65D31"/>
    <w:tbl>
      <w:tblPr>
        <w:tblW w:w="44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210"/>
        <w:gridCol w:w="1210"/>
        <w:gridCol w:w="1211"/>
        <w:gridCol w:w="1210"/>
        <w:gridCol w:w="1211"/>
      </w:tblGrid>
      <w:tr w:rsidR="00D347B2" w:rsidRPr="00D347B2" w:rsidTr="007D5B4A">
        <w:trPr>
          <w:trHeight w:val="569"/>
          <w:jc w:val="center"/>
        </w:trPr>
        <w:tc>
          <w:tcPr>
            <w:tcW w:w="2263" w:type="dxa"/>
          </w:tcPr>
          <w:p w:rsidR="00D347B2" w:rsidRPr="00D347B2" w:rsidRDefault="00D347B2" w:rsidP="00D347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4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1211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1211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</w:tr>
      <w:tr w:rsidR="00D347B2" w:rsidRPr="00D347B2" w:rsidTr="007D5B4A">
        <w:trPr>
          <w:trHeight w:val="564"/>
          <w:jc w:val="center"/>
        </w:trPr>
        <w:tc>
          <w:tcPr>
            <w:tcW w:w="2263" w:type="dxa"/>
          </w:tcPr>
          <w:p w:rsidR="00D347B2" w:rsidRPr="00D347B2" w:rsidRDefault="00D347B2" w:rsidP="00D347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4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Определение</w:t>
            </w: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1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0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1" w:type="dxa"/>
          </w:tcPr>
          <w:p w:rsidR="00D347B2" w:rsidRPr="00D347B2" w:rsidRDefault="00D347B2" w:rsidP="00D347B2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BC30A2" w:rsidRDefault="00BC30A2" w:rsidP="00D347B2">
      <w:pPr>
        <w:ind w:firstLine="708"/>
      </w:pPr>
    </w:p>
    <w:p w:rsidR="00BC30A2" w:rsidRDefault="00BC30A2" w:rsidP="00BC30A2"/>
    <w:p w:rsidR="00BC30A2" w:rsidRPr="00BC30A2" w:rsidRDefault="00BC30A2" w:rsidP="00BC30A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bCs/>
          <w:sz w:val="24"/>
          <w:szCs w:val="24"/>
        </w:rPr>
        <w:t xml:space="preserve">Часть </w:t>
      </w:r>
      <w:r w:rsidRPr="00BC30A2">
        <w:rPr>
          <w:rFonts w:ascii="Times New Roman" w:hAnsi="Times New Roman" w:cs="Times New Roman"/>
          <w:b/>
          <w:bCs/>
          <w:sz w:val="24"/>
          <w:szCs w:val="24"/>
          <w:lang w:val="en-US"/>
        </w:rPr>
        <w:t>IV</w:t>
      </w:r>
      <w:r w:rsidRPr="00BC30A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C30A2">
        <w:rPr>
          <w:rFonts w:ascii="Times New Roman" w:hAnsi="Times New Roman" w:cs="Times New Roman"/>
          <w:b/>
          <w:sz w:val="24"/>
          <w:szCs w:val="24"/>
        </w:rPr>
        <w:t xml:space="preserve"> [15 баллов] </w:t>
      </w:r>
      <w:r w:rsidR="000370A7">
        <w:rPr>
          <w:rFonts w:ascii="Times New Roman" w:hAnsi="Times New Roman" w:cs="Times New Roman"/>
          <w:b/>
          <w:sz w:val="24"/>
          <w:szCs w:val="24"/>
        </w:rPr>
        <w:t xml:space="preserve">Такие разные грибы. </w:t>
      </w:r>
    </w:p>
    <w:p w:rsidR="00BC30A2" w:rsidRPr="00BC30A2" w:rsidRDefault="00BC30A2" w:rsidP="00BC30A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sz w:val="24"/>
          <w:szCs w:val="24"/>
        </w:rPr>
        <w:t>Группы организмов, которые раньше относили к царству Грибы (что отражено в их названии -мицеты), как оказалось, по своему происхождению могут быть далеко не родственными.</w:t>
      </w:r>
    </w:p>
    <w:p w:rsidR="00BC30A2" w:rsidRPr="00BC30A2" w:rsidRDefault="00BC30A2" w:rsidP="00BC30A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группами «-мицетов», приведенными в таблице, изображениями их структур (</w:t>
      </w:r>
      <w:r w:rsidRPr="00BC30A2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BC30A2">
        <w:rPr>
          <w:rFonts w:ascii="Times New Roman" w:hAnsi="Times New Roman" w:cs="Times New Roman"/>
          <w:b/>
          <w:sz w:val="24"/>
          <w:szCs w:val="24"/>
        </w:rPr>
        <w:t>-</w:t>
      </w:r>
      <w:r w:rsidRPr="00BC30A2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BC30A2">
        <w:rPr>
          <w:rFonts w:ascii="Times New Roman" w:hAnsi="Times New Roman" w:cs="Times New Roman"/>
          <w:b/>
          <w:sz w:val="24"/>
          <w:szCs w:val="24"/>
        </w:rPr>
        <w:t>) с некоторыми характеристиками (1-5) и представителями этих «классов грибов» (А-Д)</w:t>
      </w:r>
    </w:p>
    <w:p w:rsidR="00BC30A2" w:rsidRPr="00BC30A2" w:rsidRDefault="00BC30A2" w:rsidP="00BC30A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30A2" w:rsidRDefault="00BC30A2" w:rsidP="00BC30A2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30A2B153" wp14:editId="6C799D22">
            <wp:extent cx="6001257" cy="1095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21920" cy="109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0A2" w:rsidRDefault="00BC30A2" w:rsidP="00BC30A2">
      <w:pPr>
        <w:rPr>
          <w:rFonts w:ascii="Times New Roman" w:hAnsi="Times New Roman" w:cs="Times New Roman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4383"/>
      </w:tblGrid>
      <w:tr w:rsidR="00BC30A2" w:rsidRPr="00BC30A2" w:rsidTr="00BC30A2">
        <w:tc>
          <w:tcPr>
            <w:tcW w:w="4962" w:type="dxa"/>
          </w:tcPr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Характеристики</w:t>
            </w:r>
          </w:p>
        </w:tc>
        <w:tc>
          <w:tcPr>
            <w:tcW w:w="4383" w:type="dxa"/>
          </w:tcPr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Представители</w:t>
            </w:r>
          </w:p>
        </w:tc>
      </w:tr>
      <w:tr w:rsidR="00BC30A2" w:rsidRPr="00BC30A2" w:rsidTr="00BC30A2">
        <w:tc>
          <w:tcPr>
            <w:tcW w:w="4962" w:type="dxa"/>
          </w:tcPr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1.Первый антибиотик был получен из представителя именно этой группы.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2.  Мицелий не имеет септ (неклеточный), подвижные стадии отсутствуют.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3. Не имеют клеточного ядра.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 w:rsidRPr="00BC30A2">
              <w:rPr>
                <w:sz w:val="24"/>
                <w:szCs w:val="24"/>
              </w:rPr>
              <w:t>Тело представлено плазмодием, способным к передвижению.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  <w:r w:rsidRPr="00BC30A2">
              <w:rPr>
                <w:sz w:val="24"/>
                <w:szCs w:val="24"/>
              </w:rPr>
              <w:t>Клетки гиф в течение большей части жизненного цикла содержат два ядра.</w:t>
            </w:r>
          </w:p>
        </w:tc>
        <w:tc>
          <w:tcPr>
            <w:tcW w:w="4383" w:type="dxa"/>
          </w:tcPr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А.Спорынья.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Б. Возбудитель туберкулеза человека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В. Головневые грибы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Г. Ликогала древесинная (волчье вымя)</w:t>
            </w:r>
          </w:p>
          <w:p w:rsidR="00BC30A2" w:rsidRPr="00BC30A2" w:rsidRDefault="00BC30A2" w:rsidP="00BC30A2">
            <w:pPr>
              <w:spacing w:line="360" w:lineRule="auto"/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Д. Мукор</w:t>
            </w:r>
          </w:p>
        </w:tc>
      </w:tr>
    </w:tbl>
    <w:p w:rsidR="00BC30A2" w:rsidRDefault="00BC30A2" w:rsidP="00BC30A2">
      <w:pPr>
        <w:rPr>
          <w:rFonts w:ascii="Times New Roman" w:hAnsi="Times New Roman" w:cs="Times New Roman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52"/>
        <w:gridCol w:w="2324"/>
        <w:gridCol w:w="2325"/>
        <w:gridCol w:w="2344"/>
      </w:tblGrid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Название группы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Изображение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Утверждение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Представитель</w:t>
            </w: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Аскомицеты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Базидиомицеты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Миксомицеты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Актиномицеты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Зигомицеты</w:t>
            </w: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F96850">
            <w:pPr>
              <w:rPr>
                <w:b/>
                <w:sz w:val="24"/>
              </w:rPr>
            </w:pPr>
          </w:p>
        </w:tc>
      </w:tr>
    </w:tbl>
    <w:p w:rsidR="00BC30A2" w:rsidRDefault="00BC30A2" w:rsidP="00BC30A2">
      <w:pPr>
        <w:rPr>
          <w:rFonts w:ascii="Times New Roman" w:hAnsi="Times New Roman" w:cs="Times New Roman"/>
        </w:rPr>
      </w:pPr>
    </w:p>
    <w:p w:rsidR="00B65D31" w:rsidRPr="00BC30A2" w:rsidRDefault="00B65D31" w:rsidP="00BC30A2"/>
    <w:sectPr w:rsidR="00B65D31" w:rsidRPr="00BC30A2" w:rsidSect="00B65D31">
      <w:head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217" w:rsidRDefault="00F84217" w:rsidP="00B65D31">
      <w:pPr>
        <w:spacing w:after="0" w:line="240" w:lineRule="auto"/>
      </w:pPr>
      <w:r>
        <w:separator/>
      </w:r>
    </w:p>
  </w:endnote>
  <w:endnote w:type="continuationSeparator" w:id="0">
    <w:p w:rsidR="00F84217" w:rsidRDefault="00F84217" w:rsidP="00B65D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217" w:rsidRDefault="00F84217" w:rsidP="00B65D31">
      <w:pPr>
        <w:spacing w:after="0" w:line="240" w:lineRule="auto"/>
      </w:pPr>
      <w:r>
        <w:separator/>
      </w:r>
    </w:p>
  </w:footnote>
  <w:footnote w:type="continuationSeparator" w:id="0">
    <w:p w:rsidR="00F84217" w:rsidRDefault="00F84217" w:rsidP="00B65D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8972117"/>
      <w:docPartObj>
        <w:docPartGallery w:val="Page Numbers (Top of Page)"/>
        <w:docPartUnique/>
      </w:docPartObj>
    </w:sdtPr>
    <w:sdtEndPr/>
    <w:sdtContent>
      <w:p w:rsidR="00B65D31" w:rsidRDefault="00B65D31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0FFB">
          <w:rPr>
            <w:noProof/>
          </w:rPr>
          <w:t>2</w:t>
        </w:r>
        <w:r>
          <w:fldChar w:fldCharType="end"/>
        </w:r>
      </w:p>
    </w:sdtContent>
  </w:sdt>
  <w:p w:rsidR="00B65D31" w:rsidRDefault="00B65D3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2"/>
    <w:lvl w:ilvl="0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 w15:restartNumberingAfterBreak="0">
    <w:nsid w:val="0E5F06BC"/>
    <w:multiLevelType w:val="hybridMultilevel"/>
    <w:tmpl w:val="0B90F8DC"/>
    <w:lvl w:ilvl="0" w:tplc="C4B6E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B66E13"/>
    <w:multiLevelType w:val="hybridMultilevel"/>
    <w:tmpl w:val="535EC54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29C29D8"/>
    <w:multiLevelType w:val="hybridMultilevel"/>
    <w:tmpl w:val="0B4EFE4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4B5247E"/>
    <w:multiLevelType w:val="hybridMultilevel"/>
    <w:tmpl w:val="6442CB0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D15683E"/>
    <w:multiLevelType w:val="hybridMultilevel"/>
    <w:tmpl w:val="01BAB3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6C7A0E"/>
    <w:multiLevelType w:val="hybridMultilevel"/>
    <w:tmpl w:val="8368CC2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E016D38"/>
    <w:multiLevelType w:val="hybridMultilevel"/>
    <w:tmpl w:val="83BAF4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0B73D8"/>
    <w:multiLevelType w:val="hybridMultilevel"/>
    <w:tmpl w:val="F77C0C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52E42E4B"/>
    <w:multiLevelType w:val="hybridMultilevel"/>
    <w:tmpl w:val="D09C731E"/>
    <w:lvl w:ilvl="0" w:tplc="C4B6E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E62BB"/>
    <w:multiLevelType w:val="hybridMultilevel"/>
    <w:tmpl w:val="E6C6FE56"/>
    <w:lvl w:ilvl="0" w:tplc="A5F64B46">
      <w:start w:val="1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FD7C16"/>
    <w:multiLevelType w:val="hybridMultilevel"/>
    <w:tmpl w:val="40BE0E1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FEA7057"/>
    <w:multiLevelType w:val="hybridMultilevel"/>
    <w:tmpl w:val="2A3A4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761C3D"/>
    <w:multiLevelType w:val="hybridMultilevel"/>
    <w:tmpl w:val="F3162E2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6D856525"/>
    <w:multiLevelType w:val="multilevel"/>
    <w:tmpl w:val="C9B0F6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22246F"/>
    <w:multiLevelType w:val="hybridMultilevel"/>
    <w:tmpl w:val="53787470"/>
    <w:lvl w:ilvl="0" w:tplc="A5F64B46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"/>
  </w:num>
  <w:num w:numId="3">
    <w:abstractNumId w:val="5"/>
  </w:num>
  <w:num w:numId="4">
    <w:abstractNumId w:val="2"/>
  </w:num>
  <w:num w:numId="5">
    <w:abstractNumId w:val="8"/>
  </w:num>
  <w:num w:numId="6">
    <w:abstractNumId w:val="7"/>
  </w:num>
  <w:num w:numId="7">
    <w:abstractNumId w:val="12"/>
  </w:num>
  <w:num w:numId="8">
    <w:abstractNumId w:val="15"/>
  </w:num>
  <w:num w:numId="9">
    <w:abstractNumId w:val="10"/>
  </w:num>
  <w:num w:numId="10">
    <w:abstractNumId w:val="3"/>
  </w:num>
  <w:num w:numId="11">
    <w:abstractNumId w:val="11"/>
  </w:num>
  <w:num w:numId="12">
    <w:abstractNumId w:val="4"/>
  </w:num>
  <w:num w:numId="13">
    <w:abstractNumId w:val="13"/>
  </w:num>
  <w:num w:numId="14">
    <w:abstractNumId w:val="6"/>
  </w:num>
  <w:num w:numId="15">
    <w:abstractNumId w:val="14"/>
  </w:num>
  <w:num w:numId="16">
    <w:abstractNumId w:val="0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077"/>
    <w:rsid w:val="000370A7"/>
    <w:rsid w:val="0008792C"/>
    <w:rsid w:val="001435C2"/>
    <w:rsid w:val="00156E3F"/>
    <w:rsid w:val="00164203"/>
    <w:rsid w:val="00172425"/>
    <w:rsid w:val="00181FC2"/>
    <w:rsid w:val="001A27DF"/>
    <w:rsid w:val="001B0854"/>
    <w:rsid w:val="001C0FFB"/>
    <w:rsid w:val="001F6A64"/>
    <w:rsid w:val="00215E00"/>
    <w:rsid w:val="0023222A"/>
    <w:rsid w:val="00254C10"/>
    <w:rsid w:val="00271BEC"/>
    <w:rsid w:val="002C1F74"/>
    <w:rsid w:val="002E5C29"/>
    <w:rsid w:val="003564C1"/>
    <w:rsid w:val="00362F3A"/>
    <w:rsid w:val="0036719A"/>
    <w:rsid w:val="0037545E"/>
    <w:rsid w:val="003967D8"/>
    <w:rsid w:val="003C0AEA"/>
    <w:rsid w:val="003E5F97"/>
    <w:rsid w:val="004361B1"/>
    <w:rsid w:val="004449E5"/>
    <w:rsid w:val="00491312"/>
    <w:rsid w:val="004916A1"/>
    <w:rsid w:val="00502F66"/>
    <w:rsid w:val="005536CA"/>
    <w:rsid w:val="005D353B"/>
    <w:rsid w:val="005E155E"/>
    <w:rsid w:val="006B334F"/>
    <w:rsid w:val="006E44DC"/>
    <w:rsid w:val="007010BD"/>
    <w:rsid w:val="0073398F"/>
    <w:rsid w:val="00736931"/>
    <w:rsid w:val="00751FBA"/>
    <w:rsid w:val="007614FC"/>
    <w:rsid w:val="00780999"/>
    <w:rsid w:val="00786B8D"/>
    <w:rsid w:val="00797E06"/>
    <w:rsid w:val="007A1674"/>
    <w:rsid w:val="007B3630"/>
    <w:rsid w:val="0083139B"/>
    <w:rsid w:val="008918FE"/>
    <w:rsid w:val="008F5021"/>
    <w:rsid w:val="00920811"/>
    <w:rsid w:val="00930539"/>
    <w:rsid w:val="00941372"/>
    <w:rsid w:val="009B31EB"/>
    <w:rsid w:val="00A416D4"/>
    <w:rsid w:val="00A47AD9"/>
    <w:rsid w:val="00A96304"/>
    <w:rsid w:val="00AB0119"/>
    <w:rsid w:val="00AE146D"/>
    <w:rsid w:val="00AF5642"/>
    <w:rsid w:val="00AF7810"/>
    <w:rsid w:val="00B32A58"/>
    <w:rsid w:val="00B51B57"/>
    <w:rsid w:val="00B65D31"/>
    <w:rsid w:val="00B71090"/>
    <w:rsid w:val="00BC30A2"/>
    <w:rsid w:val="00C10AF8"/>
    <w:rsid w:val="00C2740C"/>
    <w:rsid w:val="00C37936"/>
    <w:rsid w:val="00C56933"/>
    <w:rsid w:val="00C86055"/>
    <w:rsid w:val="00CF27E1"/>
    <w:rsid w:val="00D336AB"/>
    <w:rsid w:val="00D347B2"/>
    <w:rsid w:val="00D84077"/>
    <w:rsid w:val="00D84692"/>
    <w:rsid w:val="00D928D9"/>
    <w:rsid w:val="00E17671"/>
    <w:rsid w:val="00E3581B"/>
    <w:rsid w:val="00E51D8D"/>
    <w:rsid w:val="00EC1EFF"/>
    <w:rsid w:val="00F33679"/>
    <w:rsid w:val="00F566D0"/>
    <w:rsid w:val="00F7510D"/>
    <w:rsid w:val="00F84217"/>
    <w:rsid w:val="00FF7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11068C-88B7-4F82-AE20-DD64D4BE4F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36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536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B65D3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65D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65D31"/>
  </w:style>
  <w:style w:type="paragraph" w:styleId="a6">
    <w:name w:val="footer"/>
    <w:basedOn w:val="a"/>
    <w:link w:val="a7"/>
    <w:uiPriority w:val="99"/>
    <w:unhideWhenUsed/>
    <w:rsid w:val="00B65D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65D31"/>
  </w:style>
  <w:style w:type="table" w:styleId="a8">
    <w:name w:val="Table Grid"/>
    <w:basedOn w:val="a1"/>
    <w:uiPriority w:val="59"/>
    <w:rsid w:val="007B36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Text">
    <w:name w:val="Normal Text"/>
    <w:rsid w:val="004361B1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PMingLiU" w:hAnsi="Palatino Linotype" w:cs="Palatino Linotype"/>
      <w:color w:val="00000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https://i.pinimg.com/originals/00/c9/6e/00c96e9018ca2ed04537e78924655c13.png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oleObject" Target="embeddings/oleObject4.bin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image" Target="media/image16.png"/><Relationship Id="rId30" Type="http://schemas.openxmlformats.org/officeDocument/2006/relationships/oleObject" Target="embeddings/oleObject5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DD1036-6AE0-46FA-9040-2F1764C47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2782</Words>
  <Characters>15860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Пользователь Windows</cp:lastModifiedBy>
  <cp:revision>2</cp:revision>
  <dcterms:created xsi:type="dcterms:W3CDTF">2021-12-09T11:38:00Z</dcterms:created>
  <dcterms:modified xsi:type="dcterms:W3CDTF">2021-12-09T11:38:00Z</dcterms:modified>
</cp:coreProperties>
</file>